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3D2C07" w:rsidRDefault="00124746" w:rsidP="00B64E80">
      <w:pPr>
        <w:pStyle w:val="Heading1"/>
        <w:jc w:val="center"/>
        <w:rPr>
          <w:rFonts w:asciiTheme="minorHAnsi" w:hAnsiTheme="minorHAnsi" w:cstheme="minorHAnsi"/>
          <w:color w:val="auto"/>
        </w:rPr>
      </w:pPr>
      <w:r w:rsidRPr="003D2C07">
        <w:rPr>
          <w:rFonts w:asciiTheme="minorHAnsi" w:hAnsiTheme="minorHAnsi" w:cstheme="minorHAnsi"/>
          <w:color w:val="auto"/>
        </w:rPr>
        <w:t>Staff Report</w:t>
      </w:r>
    </w:p>
    <w:p w14:paraId="0AEEA22D" w14:textId="69BE1CD1" w:rsidR="00BA6FF9" w:rsidRPr="00B64E80" w:rsidRDefault="00785500" w:rsidP="00BA6FF9">
      <w:pPr>
        <w:ind w:left="2160" w:hanging="2160"/>
        <w:rPr>
          <w:rFonts w:cstheme="minorHAnsi"/>
          <w:sz w:val="23"/>
          <w:szCs w:val="23"/>
        </w:rPr>
      </w:pPr>
      <w:r w:rsidRPr="00B64E80">
        <w:rPr>
          <w:rFonts w:cstheme="minorHAnsi"/>
          <w:sz w:val="23"/>
          <w:szCs w:val="23"/>
        </w:rPr>
        <w:t>M</w:t>
      </w:r>
      <w:r w:rsidR="00124746" w:rsidRPr="00B64E80">
        <w:rPr>
          <w:rFonts w:cstheme="minorHAnsi"/>
          <w:sz w:val="23"/>
          <w:szCs w:val="23"/>
        </w:rPr>
        <w:t>eeting Date</w:t>
      </w:r>
      <w:r w:rsidR="00BA6FF9" w:rsidRPr="00B64E80">
        <w:rPr>
          <w:rFonts w:cstheme="minorHAnsi"/>
          <w:sz w:val="23"/>
          <w:szCs w:val="23"/>
        </w:rPr>
        <w:t>:</w:t>
      </w:r>
      <w:r w:rsidR="00BA6FF9" w:rsidRPr="00B64E80">
        <w:rPr>
          <w:rFonts w:cstheme="minorHAnsi"/>
          <w:sz w:val="23"/>
          <w:szCs w:val="23"/>
        </w:rPr>
        <w:tab/>
      </w:r>
      <w:r w:rsidR="00D73D6D">
        <w:rPr>
          <w:rFonts w:cstheme="minorHAnsi"/>
          <w:sz w:val="23"/>
          <w:szCs w:val="23"/>
        </w:rPr>
        <w:t>October 17, 2023</w:t>
      </w:r>
    </w:p>
    <w:p w14:paraId="7580C93E" w14:textId="77777777" w:rsidR="00BA6FF9" w:rsidRPr="00B64E80" w:rsidRDefault="00124746" w:rsidP="00BA6FF9">
      <w:pPr>
        <w:ind w:left="2160" w:hanging="2160"/>
        <w:rPr>
          <w:rFonts w:cstheme="minorHAnsi"/>
          <w:sz w:val="23"/>
          <w:szCs w:val="23"/>
        </w:rPr>
      </w:pPr>
      <w:r w:rsidRPr="00B64E80">
        <w:rPr>
          <w:rFonts w:cstheme="minorHAnsi"/>
          <w:sz w:val="23"/>
          <w:szCs w:val="23"/>
        </w:rPr>
        <w:t>To</w:t>
      </w:r>
      <w:r w:rsidR="00BA6FF9" w:rsidRPr="00B64E80">
        <w:rPr>
          <w:rFonts w:cstheme="minorHAnsi"/>
          <w:sz w:val="23"/>
          <w:szCs w:val="23"/>
        </w:rPr>
        <w:t>:</w:t>
      </w:r>
      <w:r w:rsidR="00BA6FF9" w:rsidRPr="00B64E80">
        <w:rPr>
          <w:rFonts w:cstheme="minorHAnsi"/>
          <w:sz w:val="23"/>
          <w:szCs w:val="23"/>
        </w:rPr>
        <w:tab/>
        <w:t>Siskiyou County Board of Supervisors</w:t>
      </w:r>
    </w:p>
    <w:p w14:paraId="0E6A2833" w14:textId="274A154C" w:rsidR="00BA6FF9" w:rsidRPr="00B64E80" w:rsidRDefault="00124746" w:rsidP="00521DF2">
      <w:pPr>
        <w:tabs>
          <w:tab w:val="left" w:pos="2160"/>
        </w:tabs>
        <w:rPr>
          <w:rFonts w:cstheme="minorHAnsi"/>
          <w:sz w:val="23"/>
          <w:szCs w:val="23"/>
        </w:rPr>
      </w:pPr>
      <w:r w:rsidRPr="00B64E80">
        <w:rPr>
          <w:rFonts w:cstheme="minorHAnsi"/>
          <w:sz w:val="23"/>
          <w:szCs w:val="23"/>
        </w:rPr>
        <w:t>From</w:t>
      </w:r>
      <w:r w:rsidR="00521DF2" w:rsidRPr="00B64E80">
        <w:rPr>
          <w:rFonts w:cstheme="minorHAnsi"/>
          <w:sz w:val="23"/>
          <w:szCs w:val="23"/>
        </w:rPr>
        <w:t>:</w:t>
      </w:r>
      <w:r w:rsidR="00521DF2" w:rsidRPr="00B64E80">
        <w:rPr>
          <w:rFonts w:cstheme="minorHAnsi"/>
          <w:sz w:val="23"/>
          <w:szCs w:val="23"/>
        </w:rPr>
        <w:tab/>
      </w:r>
      <w:r w:rsidR="008832E3" w:rsidRPr="00B64E80">
        <w:rPr>
          <w:rFonts w:cstheme="minorHAnsi"/>
          <w:sz w:val="23"/>
          <w:szCs w:val="23"/>
        </w:rPr>
        <w:t>Bernadette Cizin</w:t>
      </w:r>
      <w:r w:rsidR="00220D28" w:rsidRPr="00B64E80">
        <w:rPr>
          <w:rFonts w:cstheme="minorHAnsi"/>
          <w:sz w:val="23"/>
          <w:szCs w:val="23"/>
        </w:rPr>
        <w:t xml:space="preserve">, </w:t>
      </w:r>
      <w:r w:rsidR="00D73D6D">
        <w:rPr>
          <w:rFonts w:cstheme="minorHAnsi"/>
          <w:sz w:val="23"/>
          <w:szCs w:val="23"/>
        </w:rPr>
        <w:t>Associate</w:t>
      </w:r>
      <w:r w:rsidR="00FD4E34" w:rsidRPr="00B64E80">
        <w:rPr>
          <w:rFonts w:cstheme="minorHAnsi"/>
          <w:sz w:val="23"/>
          <w:szCs w:val="23"/>
        </w:rPr>
        <w:t xml:space="preserve"> </w:t>
      </w:r>
      <w:r w:rsidR="00220D28" w:rsidRPr="00B64E80">
        <w:rPr>
          <w:rFonts w:cstheme="minorHAnsi"/>
          <w:sz w:val="23"/>
          <w:szCs w:val="23"/>
        </w:rPr>
        <w:t>Planner</w:t>
      </w:r>
    </w:p>
    <w:p w14:paraId="663F2E46" w14:textId="2F3270D1" w:rsidR="00FF0658" w:rsidRPr="00B64E80" w:rsidRDefault="00124746" w:rsidP="00883F32">
      <w:pPr>
        <w:spacing w:after="120"/>
        <w:ind w:left="2160" w:hanging="2160"/>
        <w:jc w:val="both"/>
        <w:rPr>
          <w:rFonts w:cstheme="minorHAnsi"/>
          <w:sz w:val="23"/>
          <w:szCs w:val="23"/>
        </w:rPr>
      </w:pPr>
      <w:r w:rsidRPr="00B64E80">
        <w:rPr>
          <w:rFonts w:cstheme="minorHAnsi"/>
          <w:sz w:val="23"/>
          <w:szCs w:val="23"/>
        </w:rPr>
        <w:t>Subject</w:t>
      </w:r>
      <w:r w:rsidR="00BA6FF9" w:rsidRPr="00B64E80">
        <w:rPr>
          <w:rFonts w:cstheme="minorHAnsi"/>
          <w:sz w:val="23"/>
          <w:szCs w:val="23"/>
        </w:rPr>
        <w:t>:</w:t>
      </w:r>
      <w:r w:rsidR="00BA6FF9" w:rsidRPr="00B64E80">
        <w:rPr>
          <w:rFonts w:cstheme="minorHAnsi"/>
          <w:sz w:val="23"/>
          <w:szCs w:val="23"/>
        </w:rPr>
        <w:tab/>
      </w:r>
      <w:r w:rsidR="00FD4E34" w:rsidRPr="00B64E80">
        <w:rPr>
          <w:rFonts w:cstheme="minorHAnsi"/>
          <w:sz w:val="23"/>
          <w:szCs w:val="23"/>
        </w:rPr>
        <w:t>Intention to Serve Notice of Non-Renewal of</w:t>
      </w:r>
      <w:r w:rsidR="0070200D" w:rsidRPr="00B64E80">
        <w:rPr>
          <w:rFonts w:cstheme="minorHAnsi"/>
          <w:sz w:val="23"/>
          <w:szCs w:val="23"/>
        </w:rPr>
        <w:t xml:space="preserve"> Williamson Act </w:t>
      </w:r>
      <w:r w:rsidR="0070200D" w:rsidRPr="0014794B">
        <w:rPr>
          <w:rFonts w:cstheme="minorHAnsi"/>
          <w:sz w:val="23"/>
          <w:szCs w:val="23"/>
        </w:rPr>
        <w:t>Contract</w:t>
      </w:r>
      <w:r w:rsidR="00DC3B91" w:rsidRPr="0014794B">
        <w:rPr>
          <w:rFonts w:cstheme="minorHAnsi"/>
          <w:sz w:val="23"/>
          <w:szCs w:val="23"/>
        </w:rPr>
        <w:t xml:space="preserve">s </w:t>
      </w:r>
      <w:r w:rsidR="00D73D6D" w:rsidRPr="00742146">
        <w:rPr>
          <w:rFonts w:eastAsia="Times New Roman" w:cs="Arial"/>
          <w:sz w:val="24"/>
        </w:rPr>
        <w:t xml:space="preserve">22006, 22011, 78019, 72059, 04002, 08005, 72021, 83008, 97001 and 72025 </w:t>
      </w:r>
      <w:r w:rsidR="00BA6FF9" w:rsidRPr="00B64E80">
        <w:rPr>
          <w:rFonts w:cstheme="minorHAnsi"/>
          <w:sz w:val="23"/>
          <w:szCs w:val="23"/>
        </w:rPr>
        <w:t>and CEQA Determination</w:t>
      </w:r>
    </w:p>
    <w:p w14:paraId="5EB844E9" w14:textId="3B8FDCAF" w:rsidR="00354784" w:rsidRPr="00B403D6" w:rsidRDefault="00785500" w:rsidP="00174800">
      <w:pPr>
        <w:pStyle w:val="Heading2"/>
        <w:spacing w:before="600"/>
        <w:rPr>
          <w:rFonts w:eastAsiaTheme="minorHAnsi"/>
        </w:rPr>
      </w:pPr>
      <w:r w:rsidRPr="00B64E80">
        <w:rPr>
          <w:rFonts w:asciiTheme="minorHAnsi" w:hAnsiTheme="minorHAnsi" w:cstheme="minorHAnsi"/>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B64E80">
        <w:rPr>
          <w:rFonts w:asciiTheme="minorHAnsi" w:hAnsiTheme="minorHAnsi" w:cstheme="minorHAnsi"/>
          <w:color w:val="000000" w:themeColor="text1"/>
        </w:rPr>
        <w:t>Background</w:t>
      </w:r>
    </w:p>
    <w:p w14:paraId="65853CEC" w14:textId="3FA2BC52" w:rsidR="00354784" w:rsidRPr="00B64E80" w:rsidRDefault="00354784" w:rsidP="00657112">
      <w:pPr>
        <w:rPr>
          <w:rFonts w:eastAsia="Times New Roman" w:cstheme="minorHAnsi"/>
          <w:color w:val="000000"/>
          <w:sz w:val="23"/>
          <w:szCs w:val="23"/>
        </w:rPr>
      </w:pPr>
      <w:r>
        <w:rPr>
          <w:rFonts w:eastAsia="Times New Roman" w:cstheme="minorHAnsi"/>
          <w:color w:val="000000"/>
          <w:sz w:val="23"/>
          <w:szCs w:val="23"/>
        </w:rPr>
        <w:t>T</w:t>
      </w:r>
      <w:r w:rsidRPr="00B64E80">
        <w:rPr>
          <w:rFonts w:eastAsia="Times New Roman" w:cstheme="minorHAnsi"/>
          <w:color w:val="000000"/>
          <w:sz w:val="23"/>
          <w:szCs w:val="23"/>
        </w:rPr>
        <w:t xml:space="preserve">here are approximately 510 individual Williamson Act contracts covering approximately 2,600 separate APNs in Siskiyou County. </w:t>
      </w:r>
      <w:r>
        <w:rPr>
          <w:rFonts w:eastAsia="Times New Roman" w:cstheme="minorHAnsi"/>
          <w:color w:val="000000"/>
          <w:sz w:val="23"/>
          <w:szCs w:val="23"/>
        </w:rPr>
        <w:t xml:space="preserve"> </w:t>
      </w:r>
      <w:r w:rsidR="00657112" w:rsidRPr="00B64E80">
        <w:rPr>
          <w:rFonts w:eastAsia="Times New Roman" w:cstheme="minorHAnsi"/>
          <w:color w:val="000000"/>
          <w:sz w:val="23"/>
          <w:szCs w:val="23"/>
        </w:rPr>
        <w:t xml:space="preserve">Pursuant to the </w:t>
      </w:r>
      <w:r w:rsidR="00A45CC7">
        <w:rPr>
          <w:rFonts w:eastAsia="Times New Roman" w:cstheme="minorHAnsi"/>
          <w:color w:val="000000"/>
          <w:sz w:val="23"/>
          <w:szCs w:val="23"/>
        </w:rPr>
        <w:t xml:space="preserve">rules and </w:t>
      </w:r>
      <w:r w:rsidR="00657112" w:rsidRPr="00B64E80">
        <w:rPr>
          <w:rFonts w:eastAsia="Times New Roman" w:cstheme="minorHAnsi"/>
          <w:color w:val="000000"/>
          <w:sz w:val="23"/>
          <w:szCs w:val="23"/>
        </w:rPr>
        <w:t xml:space="preserve">procedures for the </w:t>
      </w:r>
      <w:r w:rsidR="00A45CC7">
        <w:rPr>
          <w:rFonts w:eastAsia="Times New Roman" w:cstheme="minorHAnsi"/>
          <w:color w:val="000000"/>
          <w:sz w:val="23"/>
          <w:szCs w:val="23"/>
        </w:rPr>
        <w:t>Siskiyou</w:t>
      </w:r>
      <w:r w:rsidR="00AD34EC">
        <w:rPr>
          <w:rFonts w:eastAsia="Times New Roman" w:cstheme="minorHAnsi"/>
          <w:color w:val="000000"/>
          <w:sz w:val="23"/>
          <w:szCs w:val="23"/>
        </w:rPr>
        <w:t xml:space="preserve"> </w:t>
      </w:r>
      <w:r w:rsidR="00657112" w:rsidRPr="00B64E80">
        <w:rPr>
          <w:rFonts w:eastAsia="Times New Roman" w:cstheme="minorHAnsi"/>
          <w:color w:val="000000"/>
          <w:sz w:val="23"/>
          <w:szCs w:val="23"/>
        </w:rPr>
        <w:t xml:space="preserve">County’s Williamson Act program, </w:t>
      </w:r>
      <w:r>
        <w:rPr>
          <w:rFonts w:eastAsia="Times New Roman" w:cstheme="minorHAnsi"/>
          <w:color w:val="000000"/>
          <w:sz w:val="23"/>
          <w:szCs w:val="23"/>
        </w:rPr>
        <w:t>C</w:t>
      </w:r>
      <w:r w:rsidRPr="00B64E80">
        <w:rPr>
          <w:rFonts w:eastAsia="Times New Roman" w:cstheme="minorHAnsi"/>
          <w:color w:val="000000"/>
          <w:sz w:val="23"/>
          <w:szCs w:val="23"/>
        </w:rPr>
        <w:t xml:space="preserve">ounty </w:t>
      </w:r>
      <w:r w:rsidR="00657112" w:rsidRPr="00B64E80">
        <w:rPr>
          <w:rFonts w:eastAsia="Times New Roman" w:cstheme="minorHAnsi"/>
          <w:color w:val="000000"/>
          <w:sz w:val="23"/>
          <w:szCs w:val="23"/>
        </w:rPr>
        <w:t>Planning staff has surveyed and reviewed properties under Williamson Act contract to verify compliance and determine whether landowners are using their property for commercial agricultural operations</w:t>
      </w:r>
      <w:r>
        <w:rPr>
          <w:rFonts w:eastAsia="Times New Roman" w:cstheme="minorHAnsi"/>
          <w:color w:val="000000"/>
          <w:sz w:val="23"/>
          <w:szCs w:val="23"/>
        </w:rPr>
        <w:t>.  This review is</w:t>
      </w:r>
      <w:r w:rsidR="00657112" w:rsidRPr="00B64E80">
        <w:rPr>
          <w:rFonts w:eastAsia="Times New Roman" w:cstheme="minorHAnsi"/>
          <w:color w:val="000000"/>
          <w:sz w:val="23"/>
          <w:szCs w:val="23"/>
        </w:rPr>
        <w:t xml:space="preserve"> </w:t>
      </w:r>
      <w:r>
        <w:rPr>
          <w:rFonts w:eastAsia="Times New Roman" w:cstheme="minorHAnsi"/>
          <w:color w:val="000000"/>
          <w:sz w:val="23"/>
          <w:szCs w:val="23"/>
        </w:rPr>
        <w:t xml:space="preserve">conducted </w:t>
      </w:r>
      <w:proofErr w:type="gramStart"/>
      <w:r w:rsidR="00657112" w:rsidRPr="00B64E80">
        <w:rPr>
          <w:rFonts w:eastAsia="Times New Roman" w:cstheme="minorHAnsi"/>
          <w:color w:val="000000"/>
          <w:sz w:val="23"/>
          <w:szCs w:val="23"/>
        </w:rPr>
        <w:t>in order to</w:t>
      </w:r>
      <w:proofErr w:type="gramEnd"/>
      <w:r w:rsidR="00657112" w:rsidRPr="00B64E80">
        <w:rPr>
          <w:rFonts w:eastAsia="Times New Roman" w:cstheme="minorHAnsi"/>
          <w:color w:val="000000"/>
          <w:sz w:val="23"/>
          <w:szCs w:val="23"/>
        </w:rPr>
        <w:t xml:space="preserve"> assure </w:t>
      </w:r>
      <w:r>
        <w:rPr>
          <w:rFonts w:eastAsia="Times New Roman" w:cstheme="minorHAnsi"/>
          <w:color w:val="000000"/>
          <w:sz w:val="23"/>
          <w:szCs w:val="23"/>
        </w:rPr>
        <w:t xml:space="preserve">that </w:t>
      </w:r>
      <w:r w:rsidR="00657112" w:rsidRPr="00B64E80">
        <w:rPr>
          <w:rFonts w:eastAsia="Times New Roman" w:cstheme="minorHAnsi"/>
          <w:color w:val="000000"/>
          <w:sz w:val="23"/>
          <w:szCs w:val="23"/>
        </w:rPr>
        <w:t xml:space="preserve">the intent of the program of encouraging commercial agricultural production is being carried out </w:t>
      </w:r>
      <w:r>
        <w:rPr>
          <w:rFonts w:eastAsia="Times New Roman" w:cstheme="minorHAnsi"/>
          <w:color w:val="000000"/>
          <w:sz w:val="23"/>
          <w:szCs w:val="23"/>
        </w:rPr>
        <w:t>under these contracts</w:t>
      </w:r>
      <w:r w:rsidR="00657112" w:rsidRPr="00B64E80">
        <w:rPr>
          <w:rFonts w:eastAsia="Times New Roman" w:cstheme="minorHAnsi"/>
          <w:color w:val="000000"/>
          <w:sz w:val="23"/>
          <w:szCs w:val="23"/>
        </w:rPr>
        <w:t xml:space="preserve">. </w:t>
      </w:r>
    </w:p>
    <w:p w14:paraId="71B4C4D3" w14:textId="06D167AE" w:rsidR="001E26B1" w:rsidRPr="00B64E80" w:rsidRDefault="00C362CC" w:rsidP="00C362CC">
      <w:pPr>
        <w:rPr>
          <w:rFonts w:eastAsia="Times New Roman" w:cstheme="minorHAnsi"/>
          <w:color w:val="000000"/>
          <w:sz w:val="23"/>
          <w:szCs w:val="23"/>
        </w:rPr>
      </w:pPr>
      <w:r w:rsidRPr="00B64E80">
        <w:rPr>
          <w:rFonts w:eastAsia="Times New Roman" w:cstheme="minorHAnsi"/>
          <w:color w:val="000000"/>
          <w:sz w:val="23"/>
          <w:szCs w:val="23"/>
        </w:rPr>
        <w:t xml:space="preserve">The primary goal of the County’s Williamson Act </w:t>
      </w:r>
      <w:r w:rsidR="00354784">
        <w:rPr>
          <w:rFonts w:eastAsia="Times New Roman" w:cstheme="minorHAnsi"/>
          <w:color w:val="000000"/>
          <w:sz w:val="23"/>
          <w:szCs w:val="23"/>
        </w:rPr>
        <w:t>contracts</w:t>
      </w:r>
      <w:r w:rsidR="00354784" w:rsidRPr="00B64E80">
        <w:rPr>
          <w:rFonts w:eastAsia="Times New Roman" w:cstheme="minorHAnsi"/>
          <w:color w:val="000000"/>
          <w:sz w:val="23"/>
          <w:szCs w:val="23"/>
        </w:rPr>
        <w:t xml:space="preserve"> </w:t>
      </w:r>
      <w:r w:rsidRPr="00B64E80">
        <w:rPr>
          <w:rFonts w:eastAsia="Times New Roman" w:cstheme="minorHAnsi"/>
          <w:color w:val="000000"/>
          <w:sz w:val="23"/>
          <w:szCs w:val="23"/>
        </w:rPr>
        <w:t>is not only the preservation of agricultural lands, but rather,</w:t>
      </w:r>
      <w:r w:rsidR="00354784">
        <w:rPr>
          <w:rFonts w:eastAsia="Times New Roman" w:cstheme="minorHAnsi"/>
          <w:color w:val="000000"/>
          <w:sz w:val="23"/>
          <w:szCs w:val="23"/>
        </w:rPr>
        <w:t xml:space="preserve"> that the</w:t>
      </w:r>
      <w:r w:rsidRPr="00B64E80">
        <w:rPr>
          <w:rFonts w:eastAsia="Times New Roman" w:cstheme="minorHAnsi"/>
          <w:color w:val="000000"/>
          <w:sz w:val="23"/>
          <w:szCs w:val="23"/>
        </w:rPr>
        <w:t xml:space="preserve"> land </w:t>
      </w:r>
      <w:r w:rsidR="00354784">
        <w:rPr>
          <w:rFonts w:eastAsia="Times New Roman" w:cstheme="minorHAnsi"/>
          <w:color w:val="000000"/>
          <w:sz w:val="23"/>
          <w:szCs w:val="23"/>
        </w:rPr>
        <w:t xml:space="preserve">is </w:t>
      </w:r>
      <w:r w:rsidRPr="00B64E80">
        <w:rPr>
          <w:rFonts w:eastAsia="Times New Roman" w:cstheme="minorHAnsi"/>
          <w:color w:val="000000"/>
          <w:sz w:val="23"/>
          <w:szCs w:val="23"/>
        </w:rPr>
        <w:t>principally used for commercial agricultural production. With that in mind, staff reviewed survey responses and changes in property ownership and property boundaries.</w:t>
      </w:r>
    </w:p>
    <w:p w14:paraId="179FE39B" w14:textId="79753B93" w:rsidR="00224651" w:rsidRDefault="00224651" w:rsidP="00445B48">
      <w:pPr>
        <w:pStyle w:val="Heading2"/>
        <w:spacing w:before="0"/>
        <w:rPr>
          <w:rFonts w:asciiTheme="minorHAnsi" w:hAnsiTheme="minorHAnsi" w:cstheme="minorHAnsi"/>
          <w:color w:val="000000" w:themeColor="text1"/>
        </w:rPr>
      </w:pPr>
      <w:r w:rsidRPr="00B64E80">
        <w:rPr>
          <w:rFonts w:asciiTheme="minorHAnsi" w:hAnsiTheme="minorHAnsi" w:cstheme="minorHAnsi"/>
          <w:color w:val="000000" w:themeColor="text1"/>
        </w:rPr>
        <w:t>Discussion</w:t>
      </w:r>
    </w:p>
    <w:p w14:paraId="217B7329" w14:textId="1A101F6A" w:rsidR="00A45CC7" w:rsidRPr="001129F3" w:rsidRDefault="00A45CC7" w:rsidP="001129F3">
      <w:r w:rsidRPr="00B64E80">
        <w:rPr>
          <w:rFonts w:eastAsia="Times New Roman" w:cstheme="minorHAnsi"/>
          <w:color w:val="000000"/>
          <w:sz w:val="23"/>
          <w:szCs w:val="23"/>
        </w:rPr>
        <w:t xml:space="preserve">During the review process it was </w:t>
      </w:r>
      <w:r w:rsidRPr="00B55B46">
        <w:rPr>
          <w:rFonts w:eastAsia="Times New Roman" w:cstheme="minorHAnsi"/>
          <w:color w:val="000000"/>
          <w:sz w:val="23"/>
          <w:szCs w:val="23"/>
        </w:rPr>
        <w:t xml:space="preserve">found that </w:t>
      </w:r>
      <w:r w:rsidR="00D73D6D">
        <w:rPr>
          <w:rFonts w:eastAsia="Times New Roman" w:cstheme="minorHAnsi"/>
          <w:color w:val="000000"/>
          <w:sz w:val="23"/>
          <w:szCs w:val="23"/>
        </w:rPr>
        <w:t>eighteen parcels under 10</w:t>
      </w:r>
      <w:r w:rsidRPr="00B55B46">
        <w:rPr>
          <w:rFonts w:eastAsia="Times New Roman" w:cstheme="minorHAnsi"/>
          <w:color w:val="000000"/>
          <w:sz w:val="23"/>
          <w:szCs w:val="23"/>
        </w:rPr>
        <w:t xml:space="preserve"> contracts</w:t>
      </w:r>
      <w:r>
        <w:rPr>
          <w:rFonts w:eastAsia="Times New Roman" w:cstheme="minorHAnsi"/>
          <w:color w:val="000000"/>
          <w:sz w:val="23"/>
          <w:szCs w:val="23"/>
        </w:rPr>
        <w:t xml:space="preserve"> no longer meet requirements outlined in the Siskiyou </w:t>
      </w:r>
      <w:r w:rsidRPr="00B55B46">
        <w:rPr>
          <w:rFonts w:eastAsia="Times New Roman" w:cstheme="minorHAnsi"/>
          <w:color w:val="000000"/>
          <w:sz w:val="23"/>
          <w:szCs w:val="23"/>
        </w:rPr>
        <w:t>County Rules for the Establishment and Administration of Agricultural Preserves and Williamson Act Contracts (</w:t>
      </w:r>
      <w:r w:rsidR="00D73D6D">
        <w:rPr>
          <w:rFonts w:eastAsia="Times New Roman" w:cstheme="minorHAnsi"/>
          <w:color w:val="000000"/>
          <w:sz w:val="23"/>
          <w:szCs w:val="23"/>
        </w:rPr>
        <w:t>guidelines)</w:t>
      </w:r>
      <w:r w:rsidRPr="00B55B46">
        <w:rPr>
          <w:rFonts w:eastAsia="Times New Roman" w:cstheme="minorHAnsi"/>
          <w:color w:val="000000"/>
          <w:sz w:val="23"/>
          <w:szCs w:val="23"/>
        </w:rPr>
        <w:t>.</w:t>
      </w:r>
    </w:p>
    <w:p w14:paraId="303C1DD5" w14:textId="614FDC6D" w:rsidR="00A45CC7" w:rsidRPr="005970C5" w:rsidRDefault="00A45CC7" w:rsidP="00DC3B91">
      <w:pPr>
        <w:rPr>
          <w:rFonts w:cstheme="minorHAnsi"/>
          <w:i/>
          <w:iCs/>
          <w:sz w:val="23"/>
          <w:szCs w:val="23"/>
        </w:rPr>
      </w:pPr>
      <w:r w:rsidRPr="005970C5">
        <w:rPr>
          <w:rFonts w:cstheme="minorHAnsi"/>
          <w:i/>
          <w:iCs/>
          <w:sz w:val="23"/>
          <w:szCs w:val="23"/>
        </w:rPr>
        <w:t xml:space="preserve">Contract No. </w:t>
      </w:r>
      <w:r w:rsidR="00D73D6D">
        <w:rPr>
          <w:rFonts w:cstheme="minorHAnsi"/>
          <w:i/>
          <w:iCs/>
          <w:sz w:val="23"/>
          <w:szCs w:val="23"/>
        </w:rPr>
        <w:t>22006</w:t>
      </w:r>
      <w:r w:rsidR="00F548DC" w:rsidRPr="005970C5">
        <w:rPr>
          <w:rFonts w:cstheme="minorHAnsi"/>
          <w:i/>
          <w:iCs/>
          <w:sz w:val="23"/>
          <w:szCs w:val="23"/>
        </w:rPr>
        <w:t xml:space="preserve"> - </w:t>
      </w:r>
      <w:r w:rsidR="00D73D6D">
        <w:rPr>
          <w:rFonts w:cstheme="minorHAnsi"/>
          <w:i/>
          <w:iCs/>
          <w:sz w:val="23"/>
          <w:szCs w:val="23"/>
        </w:rPr>
        <w:t>Costello</w:t>
      </w:r>
    </w:p>
    <w:p w14:paraId="062EE5E6" w14:textId="58B9454D" w:rsidR="00B55B46" w:rsidRPr="005970C5" w:rsidRDefault="005403CC" w:rsidP="00D73D6D">
      <w:pPr>
        <w:pStyle w:val="ListParagraph"/>
        <w:numPr>
          <w:ilvl w:val="0"/>
          <w:numId w:val="27"/>
        </w:numPr>
        <w:rPr>
          <w:rFonts w:eastAsia="Times New Roman" w:cstheme="minorHAnsi"/>
          <w:color w:val="000000"/>
          <w:sz w:val="23"/>
          <w:szCs w:val="23"/>
        </w:rPr>
      </w:pPr>
      <w:bookmarkStart w:id="0" w:name="_Hlk112165352"/>
      <w:r w:rsidRPr="005970C5">
        <w:rPr>
          <w:rFonts w:eastAsia="Times New Roman" w:cstheme="minorHAnsi"/>
          <w:color w:val="000000"/>
          <w:sz w:val="23"/>
          <w:szCs w:val="23"/>
        </w:rPr>
        <w:t xml:space="preserve">One </w:t>
      </w:r>
      <w:r w:rsidR="00632B09">
        <w:rPr>
          <w:rFonts w:eastAsia="Times New Roman" w:cstheme="minorHAnsi"/>
          <w:color w:val="000000"/>
          <w:sz w:val="23"/>
          <w:szCs w:val="23"/>
        </w:rPr>
        <w:t>33.12</w:t>
      </w:r>
      <w:r w:rsidRPr="005970C5">
        <w:rPr>
          <w:rFonts w:eastAsia="Times New Roman" w:cstheme="minorHAnsi"/>
          <w:color w:val="000000"/>
          <w:sz w:val="23"/>
          <w:szCs w:val="23"/>
        </w:rPr>
        <w:t>-acre parcel</w:t>
      </w:r>
      <w:r w:rsidR="004A5D7A" w:rsidRPr="005970C5">
        <w:rPr>
          <w:rFonts w:eastAsia="Times New Roman" w:cstheme="minorHAnsi"/>
          <w:color w:val="000000"/>
          <w:sz w:val="23"/>
          <w:szCs w:val="23"/>
        </w:rPr>
        <w:t xml:space="preserve"> </w:t>
      </w:r>
      <w:r w:rsidRPr="005970C5">
        <w:rPr>
          <w:rFonts w:eastAsia="Times New Roman" w:cstheme="minorHAnsi"/>
          <w:color w:val="000000"/>
          <w:sz w:val="23"/>
          <w:szCs w:val="23"/>
        </w:rPr>
        <w:t>is</w:t>
      </w:r>
      <w:r w:rsidR="001129F3" w:rsidRPr="005970C5">
        <w:rPr>
          <w:rFonts w:eastAsia="Times New Roman" w:cstheme="minorHAnsi"/>
          <w:color w:val="000000"/>
          <w:sz w:val="23"/>
          <w:szCs w:val="23"/>
        </w:rPr>
        <w:t xml:space="preserve"> being recommended for</w:t>
      </w:r>
      <w:r w:rsidR="00B726F6" w:rsidRPr="005970C5">
        <w:rPr>
          <w:rFonts w:eastAsia="Times New Roman" w:cstheme="minorHAnsi"/>
          <w:color w:val="000000"/>
          <w:sz w:val="23"/>
          <w:szCs w:val="23"/>
        </w:rPr>
        <w:t xml:space="preserve"> </w:t>
      </w:r>
      <w:r w:rsidR="00E15ABC" w:rsidRPr="005970C5">
        <w:rPr>
          <w:rFonts w:eastAsia="Times New Roman" w:cstheme="minorHAnsi"/>
          <w:color w:val="000000"/>
          <w:sz w:val="23"/>
          <w:szCs w:val="23"/>
        </w:rPr>
        <w:t xml:space="preserve">non-renewal </w:t>
      </w:r>
      <w:r w:rsidRPr="005970C5">
        <w:rPr>
          <w:rFonts w:eastAsia="Times New Roman" w:cstheme="minorHAnsi"/>
          <w:color w:val="000000"/>
          <w:sz w:val="23"/>
          <w:szCs w:val="23"/>
        </w:rPr>
        <w:t>as it is substandard in size, less than the 40-acre minimum</w:t>
      </w:r>
      <w:r w:rsidR="004A5D7A" w:rsidRPr="005970C5">
        <w:rPr>
          <w:rFonts w:eastAsia="Times New Roman" w:cstheme="minorHAnsi"/>
          <w:color w:val="000000"/>
          <w:sz w:val="23"/>
          <w:szCs w:val="23"/>
        </w:rPr>
        <w:t>.</w:t>
      </w:r>
      <w:r w:rsidRPr="005970C5">
        <w:rPr>
          <w:rFonts w:eastAsia="Times New Roman" w:cstheme="minorHAnsi"/>
          <w:color w:val="000000"/>
          <w:sz w:val="23"/>
          <w:szCs w:val="23"/>
        </w:rPr>
        <w:t xml:space="preserve"> </w:t>
      </w:r>
      <w:bookmarkEnd w:id="0"/>
      <w:r w:rsidR="00D73D6D">
        <w:rPr>
          <w:rFonts w:eastAsia="Times New Roman" w:cstheme="minorHAnsi"/>
          <w:color w:val="000000"/>
          <w:sz w:val="23"/>
          <w:szCs w:val="23"/>
        </w:rPr>
        <w:t xml:space="preserve">The owner was given time by the board to adjust the property boundaries to bring the parcel into compliance. The owner has not applied for a boundary line adjustment. </w:t>
      </w:r>
    </w:p>
    <w:p w14:paraId="5893C25B" w14:textId="4D185926" w:rsidR="00F9611F" w:rsidRPr="005970C5" w:rsidRDefault="00F9611F" w:rsidP="00F9611F">
      <w:pPr>
        <w:rPr>
          <w:rFonts w:cstheme="minorHAnsi"/>
          <w:i/>
          <w:iCs/>
          <w:sz w:val="23"/>
          <w:szCs w:val="23"/>
        </w:rPr>
      </w:pPr>
      <w:r w:rsidRPr="005970C5">
        <w:rPr>
          <w:rFonts w:cstheme="minorHAnsi"/>
          <w:i/>
          <w:iCs/>
          <w:sz w:val="23"/>
          <w:szCs w:val="23"/>
        </w:rPr>
        <w:t xml:space="preserve">Contract No. </w:t>
      </w:r>
      <w:r w:rsidR="00D73D6D">
        <w:rPr>
          <w:rFonts w:cstheme="minorHAnsi"/>
          <w:i/>
          <w:iCs/>
          <w:sz w:val="23"/>
          <w:szCs w:val="23"/>
        </w:rPr>
        <w:t>22011</w:t>
      </w:r>
      <w:r w:rsidRPr="005970C5">
        <w:rPr>
          <w:rFonts w:cstheme="minorHAnsi"/>
          <w:i/>
          <w:iCs/>
          <w:sz w:val="23"/>
          <w:szCs w:val="23"/>
        </w:rPr>
        <w:t xml:space="preserve"> – </w:t>
      </w:r>
      <w:r w:rsidR="00D73D6D">
        <w:rPr>
          <w:rFonts w:cstheme="minorHAnsi"/>
          <w:i/>
          <w:iCs/>
          <w:sz w:val="23"/>
          <w:szCs w:val="23"/>
        </w:rPr>
        <w:t>Crawford</w:t>
      </w:r>
    </w:p>
    <w:p w14:paraId="5CD4039E" w14:textId="02B1F2D7" w:rsidR="00D73D6D" w:rsidRPr="00D73D6D" w:rsidRDefault="00D73D6D" w:rsidP="00D73D6D">
      <w:pPr>
        <w:pStyle w:val="ListParagraph"/>
        <w:numPr>
          <w:ilvl w:val="0"/>
          <w:numId w:val="28"/>
        </w:numPr>
        <w:rPr>
          <w:rFonts w:eastAsia="Times New Roman" w:cstheme="minorHAnsi"/>
          <w:color w:val="000000"/>
          <w:sz w:val="23"/>
          <w:szCs w:val="23"/>
        </w:rPr>
      </w:pPr>
      <w:r w:rsidRPr="00D73D6D">
        <w:rPr>
          <w:rFonts w:eastAsia="Times New Roman" w:cstheme="minorHAnsi"/>
          <w:color w:val="000000"/>
          <w:sz w:val="23"/>
          <w:szCs w:val="23"/>
        </w:rPr>
        <w:t xml:space="preserve">One </w:t>
      </w:r>
      <w:r w:rsidR="00632B09">
        <w:rPr>
          <w:rFonts w:eastAsia="Times New Roman" w:cstheme="minorHAnsi"/>
          <w:color w:val="000000"/>
          <w:sz w:val="23"/>
          <w:szCs w:val="23"/>
        </w:rPr>
        <w:t>27</w:t>
      </w:r>
      <w:r w:rsidRPr="00D73D6D">
        <w:rPr>
          <w:rFonts w:eastAsia="Times New Roman" w:cstheme="minorHAnsi"/>
          <w:color w:val="000000"/>
          <w:sz w:val="23"/>
          <w:szCs w:val="23"/>
        </w:rPr>
        <w:t xml:space="preserve">-acre parcel is being recommended for non-renewal as it is substandard in size, less than the 40-acre minimum. The owner was given time by the board to adjust the property boundaries to bring the parcel into compliance. The owner has not applied for a boundary line adjustment. </w:t>
      </w:r>
    </w:p>
    <w:p w14:paraId="1033B0B7" w14:textId="21281BF2" w:rsidR="009A6A63" w:rsidRPr="005970C5" w:rsidRDefault="001271AD" w:rsidP="00E435BF">
      <w:pPr>
        <w:spacing w:line="240" w:lineRule="auto"/>
        <w:rPr>
          <w:rFonts w:cstheme="minorHAnsi"/>
          <w:b/>
          <w:bCs/>
          <w:sz w:val="23"/>
          <w:szCs w:val="23"/>
        </w:rPr>
      </w:pPr>
      <w:r w:rsidRPr="005970C5">
        <w:rPr>
          <w:rFonts w:cstheme="minorHAnsi"/>
          <w:i/>
          <w:iCs/>
          <w:sz w:val="23"/>
          <w:szCs w:val="23"/>
        </w:rPr>
        <w:t xml:space="preserve">Contract No. </w:t>
      </w:r>
      <w:r w:rsidR="00D73D6D">
        <w:rPr>
          <w:rFonts w:cstheme="minorHAnsi"/>
          <w:i/>
          <w:iCs/>
          <w:sz w:val="23"/>
          <w:szCs w:val="23"/>
        </w:rPr>
        <w:t>78019</w:t>
      </w:r>
      <w:r w:rsidR="00F548DC" w:rsidRPr="005970C5">
        <w:rPr>
          <w:rFonts w:cstheme="minorHAnsi"/>
          <w:i/>
          <w:iCs/>
          <w:sz w:val="23"/>
          <w:szCs w:val="23"/>
        </w:rPr>
        <w:t xml:space="preserve"> – </w:t>
      </w:r>
      <w:r w:rsidR="00D73D6D">
        <w:rPr>
          <w:rFonts w:cstheme="minorHAnsi"/>
          <w:i/>
          <w:iCs/>
          <w:sz w:val="23"/>
          <w:szCs w:val="23"/>
        </w:rPr>
        <w:t>Reynolds</w:t>
      </w:r>
    </w:p>
    <w:p w14:paraId="5C6A8B19" w14:textId="6BC1C188" w:rsidR="00B5214C" w:rsidRPr="005970C5" w:rsidRDefault="00D73D6D" w:rsidP="005970C5">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 xml:space="preserve">One </w:t>
      </w:r>
      <w:r w:rsidR="00632B09">
        <w:rPr>
          <w:rFonts w:eastAsia="Times New Roman" w:cstheme="minorHAnsi"/>
          <w:color w:val="000000"/>
          <w:sz w:val="23"/>
          <w:szCs w:val="23"/>
        </w:rPr>
        <w:t>80</w:t>
      </w:r>
      <w:r>
        <w:rPr>
          <w:rFonts w:eastAsia="Times New Roman" w:cstheme="minorHAnsi"/>
          <w:color w:val="000000"/>
          <w:sz w:val="23"/>
          <w:szCs w:val="23"/>
        </w:rPr>
        <w:t>-acre</w:t>
      </w:r>
      <w:r w:rsidR="005403CC"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005403CC"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as the current property owner purchased only a portion of the existing contract and has decided not to apply for their own contract. They are not opposed to the non-renewal.</w:t>
      </w:r>
      <w:r w:rsidR="005403CC" w:rsidRPr="005970C5">
        <w:rPr>
          <w:rFonts w:eastAsia="Times New Roman" w:cstheme="minorHAnsi"/>
          <w:color w:val="000000"/>
          <w:sz w:val="23"/>
          <w:szCs w:val="23"/>
        </w:rPr>
        <w:t xml:space="preserve"> </w:t>
      </w:r>
    </w:p>
    <w:p w14:paraId="162CFB10" w14:textId="77777777" w:rsidR="009A6A63" w:rsidRDefault="009A6A63" w:rsidP="005970C5">
      <w:pPr>
        <w:spacing w:after="0" w:line="240" w:lineRule="auto"/>
        <w:rPr>
          <w:rFonts w:cstheme="minorHAnsi"/>
          <w:sz w:val="23"/>
          <w:szCs w:val="23"/>
          <w:u w:val="single"/>
        </w:rPr>
      </w:pPr>
    </w:p>
    <w:p w14:paraId="3955F988" w14:textId="145E70E8" w:rsidR="009A6A63" w:rsidRPr="005970C5" w:rsidRDefault="005D2975" w:rsidP="005970C5">
      <w:pPr>
        <w:spacing w:line="240" w:lineRule="auto"/>
        <w:rPr>
          <w:rFonts w:cstheme="minorHAnsi"/>
          <w:i/>
          <w:iCs/>
          <w:sz w:val="23"/>
          <w:szCs w:val="23"/>
        </w:rPr>
      </w:pPr>
      <w:r w:rsidRPr="005970C5">
        <w:rPr>
          <w:rFonts w:cstheme="minorHAnsi"/>
          <w:i/>
          <w:iCs/>
          <w:sz w:val="23"/>
          <w:szCs w:val="23"/>
        </w:rPr>
        <w:lastRenderedPageBreak/>
        <w:t xml:space="preserve">Contract No. </w:t>
      </w:r>
      <w:r w:rsidR="00632B09">
        <w:rPr>
          <w:rFonts w:cstheme="minorHAnsi"/>
          <w:i/>
          <w:iCs/>
          <w:sz w:val="23"/>
          <w:szCs w:val="23"/>
        </w:rPr>
        <w:t>72059</w:t>
      </w:r>
      <w:r w:rsidR="00F548DC" w:rsidRPr="005970C5">
        <w:rPr>
          <w:rFonts w:cstheme="minorHAnsi"/>
          <w:i/>
          <w:iCs/>
          <w:sz w:val="23"/>
          <w:szCs w:val="23"/>
        </w:rPr>
        <w:t xml:space="preserve"> </w:t>
      </w:r>
      <w:r w:rsidR="009A6A63" w:rsidRPr="005970C5">
        <w:rPr>
          <w:rFonts w:cstheme="minorHAnsi"/>
          <w:i/>
          <w:iCs/>
          <w:sz w:val="23"/>
          <w:szCs w:val="23"/>
        </w:rPr>
        <w:t>–</w:t>
      </w:r>
      <w:r w:rsidR="00F548DC" w:rsidRPr="005970C5">
        <w:rPr>
          <w:rFonts w:cstheme="minorHAnsi"/>
          <w:i/>
          <w:iCs/>
          <w:sz w:val="23"/>
          <w:szCs w:val="23"/>
        </w:rPr>
        <w:t xml:space="preserve"> </w:t>
      </w:r>
      <w:r w:rsidR="00632B09">
        <w:rPr>
          <w:rFonts w:cstheme="minorHAnsi"/>
          <w:i/>
          <w:iCs/>
          <w:sz w:val="23"/>
          <w:szCs w:val="23"/>
        </w:rPr>
        <w:t>Ericson</w:t>
      </w:r>
    </w:p>
    <w:p w14:paraId="0F862D24" w14:textId="0755427D" w:rsidR="00632B09" w:rsidRPr="005970C5" w:rsidRDefault="00632B09" w:rsidP="00632B09">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One 10.01-acre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as the current property owner purchased only a portion of the existing contract, there is no commercial agricultural use occurring and the parcel is substandard in size. The owner has indicated to staff that they are not opposed to the non-renewal.</w:t>
      </w:r>
      <w:r w:rsidRPr="005970C5">
        <w:rPr>
          <w:rFonts w:eastAsia="Times New Roman" w:cstheme="minorHAnsi"/>
          <w:color w:val="000000"/>
          <w:sz w:val="23"/>
          <w:szCs w:val="23"/>
        </w:rPr>
        <w:t xml:space="preserve"> </w:t>
      </w:r>
    </w:p>
    <w:p w14:paraId="64B23843" w14:textId="0B4CA39C" w:rsidR="00580F54" w:rsidRDefault="00671ED0" w:rsidP="00580F54">
      <w:pPr>
        <w:spacing w:after="0"/>
        <w:rPr>
          <w:rFonts w:cstheme="minorHAnsi"/>
          <w:i/>
          <w:iCs/>
          <w:sz w:val="23"/>
          <w:szCs w:val="23"/>
        </w:rPr>
      </w:pPr>
      <w:r w:rsidRPr="005970C5">
        <w:rPr>
          <w:rFonts w:cstheme="minorHAnsi"/>
          <w:i/>
          <w:iCs/>
          <w:sz w:val="23"/>
          <w:szCs w:val="23"/>
        </w:rPr>
        <w:t xml:space="preserve">Contract No. </w:t>
      </w:r>
      <w:r w:rsidR="00632B09">
        <w:rPr>
          <w:rFonts w:cstheme="minorHAnsi"/>
          <w:i/>
          <w:iCs/>
          <w:sz w:val="23"/>
          <w:szCs w:val="23"/>
        </w:rPr>
        <w:t>04002</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r w:rsidR="00632B09">
        <w:rPr>
          <w:rFonts w:cstheme="minorHAnsi"/>
          <w:i/>
          <w:iCs/>
          <w:sz w:val="23"/>
          <w:szCs w:val="23"/>
        </w:rPr>
        <w:t>Snider</w:t>
      </w:r>
    </w:p>
    <w:p w14:paraId="16842761" w14:textId="1F5A9685" w:rsidR="00104F16" w:rsidRPr="005970C5" w:rsidRDefault="00104F16" w:rsidP="00104F16">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One 40-acre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 xml:space="preserve">as there is no commercial agricultural use occurring. </w:t>
      </w:r>
    </w:p>
    <w:p w14:paraId="2BE49131" w14:textId="621A229C" w:rsidR="002F07FB" w:rsidRDefault="002F07FB" w:rsidP="00861887">
      <w:pPr>
        <w:spacing w:after="0"/>
        <w:rPr>
          <w:rFonts w:cstheme="minorHAnsi"/>
          <w:i/>
          <w:iCs/>
          <w:sz w:val="23"/>
          <w:szCs w:val="23"/>
        </w:rPr>
      </w:pPr>
      <w:r w:rsidRPr="005970C5">
        <w:rPr>
          <w:rFonts w:cstheme="minorHAnsi"/>
          <w:i/>
          <w:iCs/>
          <w:sz w:val="23"/>
          <w:szCs w:val="23"/>
        </w:rPr>
        <w:t xml:space="preserve">Contract No. </w:t>
      </w:r>
      <w:r w:rsidR="00104F16">
        <w:rPr>
          <w:rFonts w:cstheme="minorHAnsi"/>
          <w:i/>
          <w:iCs/>
          <w:sz w:val="23"/>
          <w:szCs w:val="23"/>
        </w:rPr>
        <w:t>08005</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r w:rsidR="00104F16">
        <w:rPr>
          <w:rFonts w:cstheme="minorHAnsi"/>
          <w:i/>
          <w:iCs/>
          <w:sz w:val="23"/>
          <w:szCs w:val="23"/>
        </w:rPr>
        <w:t>Johnson</w:t>
      </w:r>
    </w:p>
    <w:p w14:paraId="1FAE9483" w14:textId="7648DEBA" w:rsidR="00104F16" w:rsidRPr="005970C5" w:rsidRDefault="00104F16" w:rsidP="00104F16">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One 10.01-acre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as the current property owner purchased only a portion of the existing contract, there is no commercial agricultural use occurring and the parcel is substandard in size.</w:t>
      </w:r>
      <w:r w:rsidRPr="005970C5">
        <w:rPr>
          <w:rFonts w:eastAsia="Times New Roman" w:cstheme="minorHAnsi"/>
          <w:color w:val="000000"/>
          <w:sz w:val="23"/>
          <w:szCs w:val="23"/>
        </w:rPr>
        <w:t xml:space="preserve"> </w:t>
      </w:r>
    </w:p>
    <w:p w14:paraId="61B2ABE7" w14:textId="476B3718" w:rsidR="00A55EA2" w:rsidRPr="005970C5" w:rsidRDefault="00A55EA2" w:rsidP="00A55EA2">
      <w:pPr>
        <w:spacing w:after="0"/>
        <w:rPr>
          <w:rFonts w:cstheme="minorHAnsi"/>
          <w:i/>
          <w:iCs/>
          <w:sz w:val="23"/>
          <w:szCs w:val="23"/>
        </w:rPr>
      </w:pPr>
      <w:r w:rsidRPr="005970C5">
        <w:rPr>
          <w:rFonts w:cstheme="minorHAnsi"/>
          <w:i/>
          <w:iCs/>
          <w:sz w:val="23"/>
          <w:szCs w:val="23"/>
        </w:rPr>
        <w:t xml:space="preserve">Contract No. </w:t>
      </w:r>
      <w:r w:rsidR="00104F16">
        <w:rPr>
          <w:rFonts w:cstheme="minorHAnsi"/>
          <w:i/>
          <w:iCs/>
          <w:sz w:val="23"/>
          <w:szCs w:val="23"/>
        </w:rPr>
        <w:t>72021</w:t>
      </w:r>
      <w:r w:rsidRPr="005970C5">
        <w:rPr>
          <w:rFonts w:cstheme="minorHAnsi"/>
          <w:i/>
          <w:iCs/>
          <w:sz w:val="23"/>
          <w:szCs w:val="23"/>
        </w:rPr>
        <w:t xml:space="preserve"> </w:t>
      </w:r>
      <w:r w:rsidR="009A6A63" w:rsidRPr="005970C5">
        <w:rPr>
          <w:rFonts w:cstheme="minorHAnsi"/>
          <w:i/>
          <w:iCs/>
          <w:sz w:val="23"/>
          <w:szCs w:val="23"/>
        </w:rPr>
        <w:t xml:space="preserve">– </w:t>
      </w:r>
      <w:r w:rsidR="00104F16">
        <w:rPr>
          <w:rFonts w:cstheme="minorHAnsi"/>
          <w:i/>
          <w:iCs/>
          <w:sz w:val="23"/>
          <w:szCs w:val="23"/>
        </w:rPr>
        <w:t>King</w:t>
      </w:r>
    </w:p>
    <w:p w14:paraId="772D7ECA" w14:textId="029D5CD0" w:rsidR="00104F16" w:rsidRPr="005970C5" w:rsidRDefault="00104F16" w:rsidP="00104F16">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One 28.50-acre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 xml:space="preserve">as there is no commercial agricultural use occurring and the parcel is substandard in size. </w:t>
      </w:r>
    </w:p>
    <w:p w14:paraId="04B9BA5B" w14:textId="78452465" w:rsidR="00A55EA2" w:rsidRPr="005970C5" w:rsidRDefault="00A55EA2" w:rsidP="00A55EA2">
      <w:pPr>
        <w:spacing w:after="0"/>
        <w:rPr>
          <w:rFonts w:cstheme="minorHAnsi"/>
          <w:i/>
          <w:iCs/>
          <w:sz w:val="23"/>
          <w:szCs w:val="23"/>
        </w:rPr>
      </w:pPr>
      <w:r w:rsidRPr="005970C5">
        <w:rPr>
          <w:rFonts w:cstheme="minorHAnsi"/>
          <w:i/>
          <w:iCs/>
          <w:sz w:val="23"/>
          <w:szCs w:val="23"/>
        </w:rPr>
        <w:t xml:space="preserve">Contract No. </w:t>
      </w:r>
      <w:r w:rsidR="00104F16">
        <w:rPr>
          <w:rFonts w:cstheme="minorHAnsi"/>
          <w:i/>
          <w:iCs/>
          <w:sz w:val="23"/>
          <w:szCs w:val="23"/>
        </w:rPr>
        <w:t>83008</w:t>
      </w:r>
      <w:r w:rsidRPr="005970C5">
        <w:rPr>
          <w:rFonts w:cstheme="minorHAnsi"/>
          <w:i/>
          <w:iCs/>
          <w:sz w:val="23"/>
          <w:szCs w:val="23"/>
        </w:rPr>
        <w:t xml:space="preserve"> </w:t>
      </w:r>
      <w:r w:rsidR="009A6A63" w:rsidRPr="005970C5">
        <w:rPr>
          <w:rFonts w:cstheme="minorHAnsi"/>
          <w:i/>
          <w:iCs/>
          <w:sz w:val="23"/>
          <w:szCs w:val="23"/>
        </w:rPr>
        <w:t>–</w:t>
      </w:r>
      <w:r w:rsidRPr="005970C5">
        <w:rPr>
          <w:rFonts w:cstheme="minorHAnsi"/>
          <w:i/>
          <w:iCs/>
          <w:sz w:val="23"/>
          <w:szCs w:val="23"/>
        </w:rPr>
        <w:t xml:space="preserve"> </w:t>
      </w:r>
      <w:r w:rsidR="00104F16">
        <w:rPr>
          <w:rFonts w:cstheme="minorHAnsi"/>
          <w:i/>
          <w:iCs/>
          <w:sz w:val="23"/>
          <w:szCs w:val="23"/>
        </w:rPr>
        <w:t>Doernhoefer</w:t>
      </w:r>
    </w:p>
    <w:p w14:paraId="0F9227B0" w14:textId="102798A8" w:rsidR="00104F16" w:rsidRPr="005970C5" w:rsidRDefault="00104F16" w:rsidP="00104F16">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One 10-acre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 xml:space="preserve">as there is no commercial agricultural use occurring and the parcel is substandard in size. </w:t>
      </w:r>
    </w:p>
    <w:p w14:paraId="64215BAA" w14:textId="4F933853" w:rsidR="009A6A63" w:rsidRDefault="002F07FB" w:rsidP="009A6A63">
      <w:pPr>
        <w:spacing w:after="0"/>
        <w:rPr>
          <w:rFonts w:cstheme="minorHAnsi"/>
          <w:i/>
          <w:iCs/>
          <w:sz w:val="23"/>
          <w:szCs w:val="23"/>
        </w:rPr>
      </w:pPr>
      <w:r w:rsidRPr="005970C5">
        <w:rPr>
          <w:rFonts w:cstheme="minorHAnsi"/>
          <w:i/>
          <w:iCs/>
          <w:sz w:val="23"/>
          <w:szCs w:val="23"/>
        </w:rPr>
        <w:t xml:space="preserve">Contract No. </w:t>
      </w:r>
      <w:r w:rsidR="00104F16">
        <w:rPr>
          <w:rFonts w:cstheme="minorHAnsi"/>
          <w:i/>
          <w:iCs/>
          <w:sz w:val="23"/>
          <w:szCs w:val="23"/>
        </w:rPr>
        <w:t>97001</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r w:rsidR="00104F16">
        <w:rPr>
          <w:rFonts w:cstheme="minorHAnsi"/>
          <w:i/>
          <w:iCs/>
          <w:sz w:val="23"/>
          <w:szCs w:val="23"/>
        </w:rPr>
        <w:t>Kvalvik</w:t>
      </w:r>
    </w:p>
    <w:p w14:paraId="5DE494F4" w14:textId="77938D63" w:rsidR="00104F16" w:rsidRPr="005970C5" w:rsidRDefault="00104F16" w:rsidP="00104F16">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One 99-acre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as the current property owner purchased only a portion of the existing contract and has not applied for their own contract.</w:t>
      </w:r>
      <w:r w:rsidRPr="005970C5">
        <w:rPr>
          <w:rFonts w:eastAsia="Times New Roman" w:cstheme="minorHAnsi"/>
          <w:color w:val="000000"/>
          <w:sz w:val="23"/>
          <w:szCs w:val="23"/>
        </w:rPr>
        <w:t xml:space="preserve"> </w:t>
      </w:r>
    </w:p>
    <w:p w14:paraId="411C2696" w14:textId="72DD50B5" w:rsidR="009A6A63" w:rsidRPr="005970C5" w:rsidRDefault="002F07FB" w:rsidP="005970C5">
      <w:pPr>
        <w:spacing w:after="0" w:line="240" w:lineRule="auto"/>
        <w:rPr>
          <w:rFonts w:cstheme="minorHAnsi"/>
          <w:i/>
          <w:iCs/>
          <w:sz w:val="23"/>
          <w:szCs w:val="23"/>
        </w:rPr>
      </w:pPr>
      <w:r w:rsidRPr="005970C5">
        <w:rPr>
          <w:rFonts w:cstheme="minorHAnsi"/>
          <w:i/>
          <w:iCs/>
          <w:sz w:val="23"/>
          <w:szCs w:val="23"/>
        </w:rPr>
        <w:t xml:space="preserve">Contract No. </w:t>
      </w:r>
      <w:r w:rsidR="00104F16">
        <w:rPr>
          <w:rFonts w:cstheme="minorHAnsi"/>
          <w:i/>
          <w:iCs/>
          <w:sz w:val="23"/>
          <w:szCs w:val="23"/>
        </w:rPr>
        <w:t>72025</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proofErr w:type="spellStart"/>
      <w:r w:rsidR="00104F16">
        <w:rPr>
          <w:rFonts w:cstheme="minorHAnsi"/>
          <w:i/>
          <w:iCs/>
          <w:sz w:val="23"/>
          <w:szCs w:val="23"/>
        </w:rPr>
        <w:t>Ulics</w:t>
      </w:r>
      <w:proofErr w:type="spellEnd"/>
    </w:p>
    <w:p w14:paraId="2F6E37D3" w14:textId="115B33A5" w:rsidR="00104F16" w:rsidRPr="005970C5" w:rsidRDefault="00104F16" w:rsidP="00104F16">
      <w:pPr>
        <w:pStyle w:val="ListParagraph"/>
        <w:numPr>
          <w:ilvl w:val="0"/>
          <w:numId w:val="23"/>
        </w:numPr>
        <w:spacing w:line="240" w:lineRule="auto"/>
        <w:rPr>
          <w:rFonts w:eastAsia="Times New Roman" w:cstheme="minorHAnsi"/>
          <w:color w:val="000000"/>
          <w:sz w:val="23"/>
          <w:szCs w:val="23"/>
        </w:rPr>
      </w:pPr>
      <w:bookmarkStart w:id="1" w:name="_Hlk146873869"/>
      <w:r>
        <w:rPr>
          <w:rFonts w:eastAsia="Times New Roman" w:cstheme="minorHAnsi"/>
          <w:color w:val="000000"/>
          <w:sz w:val="23"/>
          <w:szCs w:val="23"/>
        </w:rPr>
        <w:t>One 62-acre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 xml:space="preserve">as the current property owner purchased only a portion of the existing contract, the change in use from the approved use of Ranching to Timber for Harvest is a significant and the owner has not applied for a contract amendment to address these issues. </w:t>
      </w:r>
    </w:p>
    <w:bookmarkEnd w:id="1"/>
    <w:p w14:paraId="2BC3451B" w14:textId="0D62A7E1" w:rsidR="009A6A63" w:rsidRPr="005970C5" w:rsidRDefault="002F07FB" w:rsidP="00861887">
      <w:pPr>
        <w:spacing w:after="0"/>
        <w:rPr>
          <w:rFonts w:cstheme="minorHAnsi"/>
          <w:i/>
          <w:iCs/>
          <w:sz w:val="23"/>
          <w:szCs w:val="23"/>
        </w:rPr>
      </w:pPr>
      <w:r w:rsidRPr="005970C5">
        <w:rPr>
          <w:rFonts w:cstheme="minorHAnsi"/>
          <w:i/>
          <w:iCs/>
          <w:sz w:val="23"/>
          <w:szCs w:val="23"/>
        </w:rPr>
        <w:t xml:space="preserve">Contract No. </w:t>
      </w:r>
      <w:r w:rsidR="00104F16">
        <w:rPr>
          <w:rFonts w:cstheme="minorHAnsi"/>
          <w:i/>
          <w:iCs/>
          <w:sz w:val="23"/>
          <w:szCs w:val="23"/>
        </w:rPr>
        <w:t>72025</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r w:rsidR="00104F16">
        <w:rPr>
          <w:rFonts w:cstheme="minorHAnsi"/>
          <w:i/>
          <w:iCs/>
          <w:sz w:val="23"/>
          <w:szCs w:val="23"/>
        </w:rPr>
        <w:t>Chandler</w:t>
      </w:r>
    </w:p>
    <w:p w14:paraId="6107750D" w14:textId="750DA81E" w:rsidR="002F07FB" w:rsidRPr="00104F16" w:rsidRDefault="00104F16" w:rsidP="00104F16">
      <w:pPr>
        <w:pStyle w:val="ListParagraph"/>
        <w:numPr>
          <w:ilvl w:val="0"/>
          <w:numId w:val="30"/>
        </w:numPr>
        <w:rPr>
          <w:rFonts w:cstheme="minorHAnsi"/>
          <w:sz w:val="23"/>
          <w:szCs w:val="23"/>
        </w:rPr>
      </w:pPr>
      <w:r w:rsidRPr="00104F16">
        <w:rPr>
          <w:rFonts w:cstheme="minorHAnsi"/>
          <w:sz w:val="23"/>
          <w:szCs w:val="23"/>
        </w:rPr>
        <w:t xml:space="preserve">One </w:t>
      </w:r>
      <w:r>
        <w:rPr>
          <w:rFonts w:cstheme="minorHAnsi"/>
          <w:sz w:val="23"/>
          <w:szCs w:val="23"/>
        </w:rPr>
        <w:t>160</w:t>
      </w:r>
      <w:r w:rsidRPr="00104F16">
        <w:rPr>
          <w:rFonts w:cstheme="minorHAnsi"/>
          <w:sz w:val="23"/>
          <w:szCs w:val="23"/>
        </w:rPr>
        <w:t>-acre parcel is being recommended for non-renewal as the current property owner purchased only a portion of the existing contract</w:t>
      </w:r>
      <w:r>
        <w:rPr>
          <w:rFonts w:cstheme="minorHAnsi"/>
          <w:sz w:val="23"/>
          <w:szCs w:val="23"/>
        </w:rPr>
        <w:t xml:space="preserve"> and there is no commercial agricultural use occurring on the property</w:t>
      </w:r>
      <w:r w:rsidRPr="00104F16">
        <w:rPr>
          <w:rFonts w:cstheme="minorHAnsi"/>
          <w:sz w:val="23"/>
          <w:szCs w:val="23"/>
        </w:rPr>
        <w:t xml:space="preserve">. </w:t>
      </w:r>
    </w:p>
    <w:p w14:paraId="04C146A2" w14:textId="4E31D1ED" w:rsidR="009A6A63" w:rsidRPr="005970C5" w:rsidRDefault="00861887" w:rsidP="00861887">
      <w:pPr>
        <w:spacing w:after="0"/>
        <w:rPr>
          <w:rFonts w:cstheme="minorHAnsi"/>
          <w:i/>
          <w:iCs/>
          <w:sz w:val="23"/>
          <w:szCs w:val="23"/>
        </w:rPr>
      </w:pPr>
      <w:r w:rsidRPr="005970C5">
        <w:rPr>
          <w:rFonts w:cstheme="minorHAnsi"/>
          <w:i/>
          <w:iCs/>
          <w:sz w:val="23"/>
          <w:szCs w:val="23"/>
        </w:rPr>
        <w:t>Contract No.</w:t>
      </w:r>
      <w:r w:rsidR="005200D7" w:rsidRPr="005970C5">
        <w:rPr>
          <w:rFonts w:cstheme="minorHAnsi"/>
          <w:i/>
          <w:iCs/>
          <w:sz w:val="23"/>
          <w:szCs w:val="23"/>
        </w:rPr>
        <w:t xml:space="preserve"> </w:t>
      </w:r>
      <w:r w:rsidR="00104F16">
        <w:rPr>
          <w:rFonts w:cstheme="minorHAnsi"/>
          <w:i/>
          <w:iCs/>
          <w:sz w:val="23"/>
          <w:szCs w:val="23"/>
        </w:rPr>
        <w:t>72025</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r w:rsidR="00104F16">
        <w:rPr>
          <w:rFonts w:cstheme="minorHAnsi"/>
          <w:i/>
          <w:iCs/>
          <w:sz w:val="23"/>
          <w:szCs w:val="23"/>
        </w:rPr>
        <w:t>Joens</w:t>
      </w:r>
    </w:p>
    <w:p w14:paraId="446D65C3" w14:textId="3BC8CD9D" w:rsidR="00104F16" w:rsidRPr="005970C5" w:rsidRDefault="00104F16" w:rsidP="00104F16">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Two parcels, 15.94-acres and 108.67 acres</w:t>
      </w:r>
      <w:r w:rsidRPr="005970C5">
        <w:rPr>
          <w:rFonts w:eastAsia="Times New Roman" w:cstheme="minorHAnsi"/>
          <w:color w:val="000000"/>
          <w:sz w:val="23"/>
          <w:szCs w:val="23"/>
        </w:rPr>
        <w:t xml:space="preserve"> </w:t>
      </w:r>
      <w:r>
        <w:rPr>
          <w:rFonts w:eastAsia="Times New Roman" w:cstheme="minorHAnsi"/>
          <w:color w:val="000000"/>
          <w:sz w:val="23"/>
          <w:szCs w:val="23"/>
        </w:rPr>
        <w:t>are</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 xml:space="preserve">as the current property owner purchased only a portion of the existing contract, the change in use from the approved use of Ranching to Timber for Harvest is a significant and the owner has not applied for a contract amendment to address these issues. </w:t>
      </w:r>
    </w:p>
    <w:p w14:paraId="21D9525B" w14:textId="487E6CBF" w:rsidR="009A6A63" w:rsidRPr="005970C5" w:rsidRDefault="00861887" w:rsidP="00861887">
      <w:pPr>
        <w:spacing w:after="0"/>
        <w:rPr>
          <w:rFonts w:cstheme="minorHAnsi"/>
          <w:i/>
          <w:iCs/>
          <w:sz w:val="23"/>
          <w:szCs w:val="23"/>
        </w:rPr>
      </w:pPr>
      <w:r w:rsidRPr="005970C5">
        <w:rPr>
          <w:rFonts w:cstheme="minorHAnsi"/>
          <w:i/>
          <w:iCs/>
          <w:sz w:val="23"/>
          <w:szCs w:val="23"/>
        </w:rPr>
        <w:t xml:space="preserve">Contract No. </w:t>
      </w:r>
      <w:r w:rsidR="007A62AF">
        <w:rPr>
          <w:rFonts w:cstheme="minorHAnsi"/>
          <w:i/>
          <w:iCs/>
          <w:sz w:val="23"/>
          <w:szCs w:val="23"/>
        </w:rPr>
        <w:t>72025</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r w:rsidR="007A62AF">
        <w:rPr>
          <w:rFonts w:cstheme="minorHAnsi"/>
          <w:i/>
          <w:iCs/>
          <w:sz w:val="23"/>
          <w:szCs w:val="23"/>
        </w:rPr>
        <w:t>Moody</w:t>
      </w:r>
    </w:p>
    <w:p w14:paraId="4FCA5EC4" w14:textId="20A42B1D" w:rsidR="007A62AF" w:rsidRDefault="007A62AF" w:rsidP="007A62AF">
      <w:pPr>
        <w:pStyle w:val="ListParagraph"/>
        <w:numPr>
          <w:ilvl w:val="0"/>
          <w:numId w:val="31"/>
        </w:numPr>
        <w:rPr>
          <w:rFonts w:cstheme="minorHAnsi"/>
          <w:sz w:val="23"/>
          <w:szCs w:val="23"/>
        </w:rPr>
      </w:pPr>
      <w:r>
        <w:rPr>
          <w:rFonts w:cstheme="minorHAnsi"/>
          <w:sz w:val="23"/>
          <w:szCs w:val="23"/>
        </w:rPr>
        <w:t>Two parcels, 112.98-acres and 0.44-acres are</w:t>
      </w:r>
      <w:r w:rsidRPr="007A62AF">
        <w:rPr>
          <w:rFonts w:cstheme="minorHAnsi"/>
          <w:sz w:val="23"/>
          <w:szCs w:val="23"/>
        </w:rPr>
        <w:t xml:space="preserve"> being recommended for non-renewal as the current property owner purchased only a portion of the existing contract, </w:t>
      </w:r>
      <w:r>
        <w:rPr>
          <w:rFonts w:cstheme="minorHAnsi"/>
          <w:sz w:val="23"/>
          <w:szCs w:val="23"/>
        </w:rPr>
        <w:t xml:space="preserve">and no monitoring survey has been returned to verify the uses occurring on the property. </w:t>
      </w:r>
    </w:p>
    <w:p w14:paraId="72EA469F" w14:textId="4AC14A6E" w:rsidR="007A62AF" w:rsidRPr="007A62AF" w:rsidRDefault="007A62AF" w:rsidP="007A62AF">
      <w:pPr>
        <w:spacing w:after="0" w:line="240" w:lineRule="auto"/>
        <w:rPr>
          <w:rFonts w:cstheme="minorHAnsi"/>
          <w:sz w:val="23"/>
          <w:szCs w:val="23"/>
        </w:rPr>
      </w:pPr>
      <w:r>
        <w:rPr>
          <w:rFonts w:cstheme="minorHAnsi"/>
          <w:sz w:val="23"/>
          <w:szCs w:val="23"/>
        </w:rPr>
        <w:br w:type="page"/>
      </w:r>
    </w:p>
    <w:p w14:paraId="7D2F6F70" w14:textId="5FB35D83" w:rsidR="007A62AF" w:rsidRDefault="007A62AF" w:rsidP="007A62AF">
      <w:pPr>
        <w:spacing w:after="0"/>
        <w:rPr>
          <w:rFonts w:cstheme="minorHAnsi"/>
          <w:i/>
          <w:iCs/>
          <w:sz w:val="23"/>
          <w:szCs w:val="23"/>
        </w:rPr>
      </w:pPr>
      <w:r w:rsidRPr="005970C5">
        <w:rPr>
          <w:rFonts w:cstheme="minorHAnsi"/>
          <w:i/>
          <w:iCs/>
          <w:sz w:val="23"/>
          <w:szCs w:val="23"/>
        </w:rPr>
        <w:lastRenderedPageBreak/>
        <w:t xml:space="preserve">Contract No. </w:t>
      </w:r>
      <w:r>
        <w:rPr>
          <w:rFonts w:cstheme="minorHAnsi"/>
          <w:i/>
          <w:iCs/>
          <w:sz w:val="23"/>
          <w:szCs w:val="23"/>
        </w:rPr>
        <w:t>72025</w:t>
      </w:r>
      <w:r w:rsidRPr="005970C5">
        <w:rPr>
          <w:rFonts w:cstheme="minorHAnsi"/>
          <w:i/>
          <w:iCs/>
          <w:sz w:val="23"/>
          <w:szCs w:val="23"/>
        </w:rPr>
        <w:t xml:space="preserve"> – </w:t>
      </w:r>
      <w:r>
        <w:rPr>
          <w:rFonts w:cstheme="minorHAnsi"/>
          <w:i/>
          <w:iCs/>
          <w:sz w:val="23"/>
          <w:szCs w:val="23"/>
        </w:rPr>
        <w:t>Hawkinson</w:t>
      </w:r>
    </w:p>
    <w:p w14:paraId="1FD31E4A" w14:textId="7682F789" w:rsidR="007A62AF" w:rsidRPr="005970C5" w:rsidRDefault="007A62AF" w:rsidP="007A62AF">
      <w:pPr>
        <w:pStyle w:val="ListParagraph"/>
        <w:numPr>
          <w:ilvl w:val="0"/>
          <w:numId w:val="23"/>
        </w:numPr>
        <w:spacing w:line="240" w:lineRule="auto"/>
        <w:rPr>
          <w:rFonts w:eastAsia="Times New Roman" w:cstheme="minorHAnsi"/>
          <w:color w:val="000000"/>
          <w:sz w:val="23"/>
          <w:szCs w:val="23"/>
        </w:rPr>
      </w:pPr>
      <w:r>
        <w:rPr>
          <w:rFonts w:eastAsia="Times New Roman" w:cstheme="minorHAnsi"/>
          <w:color w:val="000000"/>
          <w:sz w:val="23"/>
          <w:szCs w:val="23"/>
        </w:rPr>
        <w:t>One 640-acre</w:t>
      </w:r>
      <w:r w:rsidRPr="005970C5">
        <w:rPr>
          <w:rFonts w:eastAsia="Times New Roman" w:cstheme="minorHAnsi"/>
          <w:color w:val="000000"/>
          <w:sz w:val="23"/>
          <w:szCs w:val="23"/>
        </w:rPr>
        <w:t xml:space="preserve"> parcel </w:t>
      </w:r>
      <w:r>
        <w:rPr>
          <w:rFonts w:eastAsia="Times New Roman" w:cstheme="minorHAnsi"/>
          <w:color w:val="000000"/>
          <w:sz w:val="23"/>
          <w:szCs w:val="23"/>
        </w:rPr>
        <w:t>is</w:t>
      </w:r>
      <w:r w:rsidRPr="005970C5">
        <w:rPr>
          <w:rFonts w:eastAsia="Times New Roman" w:cstheme="minorHAnsi"/>
          <w:color w:val="000000"/>
          <w:sz w:val="23"/>
          <w:szCs w:val="23"/>
        </w:rPr>
        <w:t xml:space="preserve"> being recommended for non-renewal </w:t>
      </w:r>
      <w:r>
        <w:rPr>
          <w:rFonts w:eastAsia="Times New Roman" w:cstheme="minorHAnsi"/>
          <w:color w:val="000000"/>
          <w:sz w:val="23"/>
          <w:szCs w:val="23"/>
        </w:rPr>
        <w:t>as the current property owner purchased only a portion of the existing contract and has not applied for their own contract.</w:t>
      </w:r>
      <w:r w:rsidRPr="005970C5">
        <w:rPr>
          <w:rFonts w:eastAsia="Times New Roman" w:cstheme="minorHAnsi"/>
          <w:color w:val="000000"/>
          <w:sz w:val="23"/>
          <w:szCs w:val="23"/>
        </w:rPr>
        <w:t xml:space="preserve"> </w:t>
      </w:r>
    </w:p>
    <w:p w14:paraId="79D25C4B" w14:textId="4FF8B321" w:rsidR="007A62AF" w:rsidRPr="005970C5" w:rsidRDefault="007A62AF" w:rsidP="007A62AF">
      <w:pPr>
        <w:spacing w:after="0"/>
        <w:rPr>
          <w:rFonts w:cstheme="minorHAnsi"/>
          <w:i/>
          <w:iCs/>
          <w:sz w:val="23"/>
          <w:szCs w:val="23"/>
        </w:rPr>
      </w:pPr>
      <w:r w:rsidRPr="005970C5">
        <w:rPr>
          <w:rFonts w:cstheme="minorHAnsi"/>
          <w:i/>
          <w:iCs/>
          <w:sz w:val="23"/>
          <w:szCs w:val="23"/>
        </w:rPr>
        <w:t xml:space="preserve">Contract No. </w:t>
      </w:r>
      <w:r>
        <w:rPr>
          <w:rFonts w:cstheme="minorHAnsi"/>
          <w:i/>
          <w:iCs/>
          <w:sz w:val="23"/>
          <w:szCs w:val="23"/>
        </w:rPr>
        <w:t>72025</w:t>
      </w:r>
      <w:r w:rsidRPr="005970C5">
        <w:rPr>
          <w:rFonts w:cstheme="minorHAnsi"/>
          <w:i/>
          <w:iCs/>
          <w:sz w:val="23"/>
          <w:szCs w:val="23"/>
        </w:rPr>
        <w:t xml:space="preserve"> – </w:t>
      </w:r>
      <w:r>
        <w:rPr>
          <w:rFonts w:cstheme="minorHAnsi"/>
          <w:i/>
          <w:iCs/>
          <w:sz w:val="23"/>
          <w:szCs w:val="23"/>
        </w:rPr>
        <w:t>Scarface Investments</w:t>
      </w:r>
    </w:p>
    <w:p w14:paraId="162BB13E" w14:textId="0114DE22" w:rsidR="007A62AF" w:rsidRDefault="007A62AF" w:rsidP="007A62AF">
      <w:pPr>
        <w:pStyle w:val="ListParagraph"/>
        <w:numPr>
          <w:ilvl w:val="0"/>
          <w:numId w:val="31"/>
        </w:numPr>
        <w:rPr>
          <w:rFonts w:cstheme="minorHAnsi"/>
          <w:sz w:val="23"/>
          <w:szCs w:val="23"/>
        </w:rPr>
      </w:pPr>
      <w:r>
        <w:rPr>
          <w:rFonts w:cstheme="minorHAnsi"/>
          <w:sz w:val="23"/>
          <w:szCs w:val="23"/>
        </w:rPr>
        <w:t>Two parcels, 538.02-acres and 40-acres are</w:t>
      </w:r>
      <w:r w:rsidRPr="007A62AF">
        <w:rPr>
          <w:rFonts w:cstheme="minorHAnsi"/>
          <w:sz w:val="23"/>
          <w:szCs w:val="23"/>
        </w:rPr>
        <w:t xml:space="preserve"> being recommended for non-renewal as the current property owner purchased only a portion of the existing </w:t>
      </w:r>
      <w:r w:rsidR="00205478" w:rsidRPr="007A62AF">
        <w:rPr>
          <w:rFonts w:cstheme="minorHAnsi"/>
          <w:sz w:val="23"/>
          <w:szCs w:val="23"/>
        </w:rPr>
        <w:t>contract and</w:t>
      </w:r>
      <w:r>
        <w:rPr>
          <w:rFonts w:cstheme="minorHAnsi"/>
          <w:sz w:val="23"/>
          <w:szCs w:val="23"/>
        </w:rPr>
        <w:t xml:space="preserve"> has not applied for their own con</w:t>
      </w:r>
      <w:r w:rsidR="00CA0480">
        <w:rPr>
          <w:rFonts w:cstheme="minorHAnsi"/>
          <w:sz w:val="23"/>
          <w:szCs w:val="23"/>
        </w:rPr>
        <w:t>t</w:t>
      </w:r>
      <w:r>
        <w:rPr>
          <w:rFonts w:cstheme="minorHAnsi"/>
          <w:sz w:val="23"/>
          <w:szCs w:val="23"/>
        </w:rPr>
        <w:t xml:space="preserve">ract. </w:t>
      </w:r>
    </w:p>
    <w:p w14:paraId="31EF57DF" w14:textId="77777777" w:rsidR="007A62AF" w:rsidRPr="007A62AF" w:rsidRDefault="007A62AF" w:rsidP="007A62AF">
      <w:pPr>
        <w:rPr>
          <w:rFonts w:cstheme="minorHAnsi"/>
          <w:sz w:val="23"/>
          <w:szCs w:val="23"/>
        </w:rPr>
      </w:pPr>
    </w:p>
    <w:p w14:paraId="035CD8A6" w14:textId="3BC0AC4A" w:rsidR="00580F54" w:rsidRPr="00205478" w:rsidRDefault="00580F54" w:rsidP="007A62AF">
      <w:pPr>
        <w:rPr>
          <w:rFonts w:cstheme="minorHAnsi"/>
          <w:sz w:val="23"/>
          <w:szCs w:val="23"/>
        </w:rPr>
      </w:pPr>
      <w:r w:rsidRPr="00205478">
        <w:rPr>
          <w:rFonts w:eastAsia="Times New Roman" w:cstheme="minorHAnsi"/>
          <w:color w:val="000000"/>
          <w:sz w:val="23"/>
          <w:szCs w:val="23"/>
        </w:rPr>
        <w:t>Staff prepared a detailed report for review and recommendation by the Agricultural Preserve Administrator</w:t>
      </w:r>
      <w:r w:rsidR="00C22E52" w:rsidRPr="00205478">
        <w:rPr>
          <w:rFonts w:eastAsia="Times New Roman" w:cstheme="minorHAnsi"/>
          <w:color w:val="000000"/>
          <w:sz w:val="23"/>
          <w:szCs w:val="23"/>
        </w:rPr>
        <w:t xml:space="preserve">. Based on the report, the Siskiyou County Agricultural Preserve Administrator found </w:t>
      </w:r>
      <w:r w:rsidR="00CA0480" w:rsidRPr="00205478">
        <w:rPr>
          <w:rFonts w:eastAsia="Times New Roman" w:cstheme="minorHAnsi"/>
          <w:color w:val="000000"/>
          <w:sz w:val="23"/>
          <w:szCs w:val="23"/>
        </w:rPr>
        <w:t>that the properties listed in Exhibit A</w:t>
      </w:r>
      <w:r w:rsidR="00205478">
        <w:rPr>
          <w:rFonts w:eastAsia="Times New Roman" w:cstheme="minorHAnsi"/>
          <w:color w:val="000000"/>
          <w:sz w:val="23"/>
          <w:szCs w:val="23"/>
        </w:rPr>
        <w:t xml:space="preserve"> of the Draft Resolution and</w:t>
      </w:r>
      <w:r w:rsidR="00CA0480" w:rsidRPr="00205478">
        <w:rPr>
          <w:rFonts w:eastAsia="Times New Roman" w:cstheme="minorHAnsi"/>
          <w:color w:val="000000"/>
          <w:sz w:val="23"/>
          <w:szCs w:val="23"/>
        </w:rPr>
        <w:t xml:space="preserve"> under</w:t>
      </w:r>
      <w:r w:rsidR="00C22E52" w:rsidRPr="00205478">
        <w:rPr>
          <w:rFonts w:eastAsia="Times New Roman" w:cstheme="minorHAnsi"/>
          <w:color w:val="000000"/>
          <w:sz w:val="23"/>
          <w:szCs w:val="23"/>
        </w:rPr>
        <w:t xml:space="preserve"> </w:t>
      </w:r>
      <w:r w:rsidR="00CA0480" w:rsidRPr="00205478">
        <w:rPr>
          <w:rFonts w:eastAsia="Times New Roman" w:cstheme="minorHAnsi"/>
          <w:color w:val="000000"/>
          <w:sz w:val="23"/>
          <w:szCs w:val="23"/>
        </w:rPr>
        <w:t xml:space="preserve">referenced </w:t>
      </w:r>
      <w:r w:rsidR="00C22E52" w:rsidRPr="00205478">
        <w:rPr>
          <w:rFonts w:eastAsia="Times New Roman" w:cstheme="minorHAnsi"/>
          <w:color w:val="000000"/>
          <w:sz w:val="23"/>
          <w:szCs w:val="23"/>
        </w:rPr>
        <w:t>Williamson Act Contract</w:t>
      </w:r>
      <w:r w:rsidR="00CA0480" w:rsidRPr="00205478">
        <w:rPr>
          <w:rFonts w:eastAsia="Times New Roman" w:cstheme="minorHAnsi"/>
          <w:color w:val="000000"/>
          <w:sz w:val="23"/>
          <w:szCs w:val="23"/>
        </w:rPr>
        <w:t>s</w:t>
      </w:r>
      <w:r w:rsidR="00C22E52" w:rsidRPr="00205478">
        <w:rPr>
          <w:rFonts w:eastAsia="Times New Roman" w:cstheme="minorHAnsi"/>
          <w:color w:val="000000"/>
          <w:sz w:val="23"/>
          <w:szCs w:val="23"/>
        </w:rPr>
        <w:t xml:space="preserve"> </w:t>
      </w:r>
      <w:r w:rsidR="00F9611F" w:rsidRPr="00205478">
        <w:rPr>
          <w:rFonts w:eastAsia="Times New Roman" w:cstheme="minorHAnsi"/>
          <w:color w:val="000000"/>
          <w:sz w:val="23"/>
          <w:szCs w:val="23"/>
        </w:rPr>
        <w:t>are</w:t>
      </w:r>
      <w:r w:rsidR="00C22E52" w:rsidRPr="00205478">
        <w:rPr>
          <w:rFonts w:eastAsia="Times New Roman" w:cstheme="minorHAnsi"/>
          <w:color w:val="000000"/>
          <w:sz w:val="23"/>
          <w:szCs w:val="23"/>
        </w:rPr>
        <w:t xml:space="preserve"> not consistent with the County Rules, for the reason just described, and recommends the Siskiyou County Board of Supervisors issue a Notice of Non-Renewal for said </w:t>
      </w:r>
      <w:r w:rsidR="00CA0480" w:rsidRPr="00205478">
        <w:rPr>
          <w:rFonts w:eastAsia="Times New Roman" w:cstheme="minorHAnsi"/>
          <w:color w:val="000000"/>
          <w:sz w:val="23"/>
          <w:szCs w:val="23"/>
        </w:rPr>
        <w:t>properties.</w:t>
      </w:r>
      <w:r w:rsidR="00C22E52" w:rsidRPr="00205478">
        <w:rPr>
          <w:rFonts w:eastAsia="Times New Roman" w:cstheme="minorHAnsi"/>
          <w:color w:val="000000"/>
          <w:sz w:val="23"/>
          <w:szCs w:val="23"/>
        </w:rPr>
        <w:t xml:space="preserve"> </w:t>
      </w:r>
    </w:p>
    <w:p w14:paraId="007A52CB" w14:textId="7942FAC5" w:rsidR="00146FA8" w:rsidRPr="00205478" w:rsidRDefault="009A33CE" w:rsidP="005970C5">
      <w:pPr>
        <w:pStyle w:val="Heading2"/>
      </w:pPr>
      <w:r w:rsidRPr="00205478">
        <w:rPr>
          <w:rFonts w:eastAsia="Times New Roman"/>
          <w:color w:val="auto"/>
        </w:rPr>
        <w:t>Potential Next Steps</w:t>
      </w:r>
    </w:p>
    <w:p w14:paraId="55920881" w14:textId="66674424" w:rsidR="00224651" w:rsidRPr="00205478" w:rsidRDefault="00224651" w:rsidP="005970C5">
      <w:pPr>
        <w:spacing w:line="288" w:lineRule="auto"/>
        <w:rPr>
          <w:b/>
          <w:bCs/>
        </w:rPr>
      </w:pPr>
      <w:r w:rsidRPr="00205478">
        <w:t>Should the Board agree with staff’s recommendation and authorize staff to issue the notice</w:t>
      </w:r>
      <w:r w:rsidR="005403CC" w:rsidRPr="00205478">
        <w:t>s</w:t>
      </w:r>
      <w:r w:rsidRPr="00205478">
        <w:t xml:space="preserve"> of non-renewal, the Planning Department will file a Notice of Non-Renewal of Williamson Act Contract with the Assessor’s Office. Under Government Code Section 51245</w:t>
      </w:r>
      <w:r w:rsidRPr="00205478">
        <w:rPr>
          <w:b/>
          <w:bCs/>
        </w:rPr>
        <w:t xml:space="preserve">, </w:t>
      </w:r>
      <w:r w:rsidRPr="00205478">
        <w:rPr>
          <w:b/>
          <w:bCs/>
          <w:i/>
          <w:iCs/>
        </w:rPr>
        <w:t>if a local government desires not to renew a Williamson Act contract, it shall serve written notice of non-renewal of the contract upon the contracted party(</w:t>
      </w:r>
      <w:proofErr w:type="spellStart"/>
      <w:r w:rsidRPr="00205478">
        <w:rPr>
          <w:b/>
          <w:bCs/>
          <w:i/>
          <w:iCs/>
        </w:rPr>
        <w:t>ies</w:t>
      </w:r>
      <w:proofErr w:type="spellEnd"/>
      <w:r w:rsidRPr="00205478">
        <w:rPr>
          <w:b/>
          <w:bCs/>
          <w:i/>
          <w:iCs/>
        </w:rPr>
        <w:t>) in advance of the annual renewal date of the contract. A city or county shall serve written notice of non-renewal at least 60 days prior to the renewal date, which would require Siskiyou County to serve the Notice of Non-Renewal by no later than November 1, 20</w:t>
      </w:r>
      <w:r w:rsidR="005C6E06" w:rsidRPr="00205478">
        <w:rPr>
          <w:b/>
          <w:bCs/>
          <w:i/>
          <w:iCs/>
        </w:rPr>
        <w:t>2</w:t>
      </w:r>
      <w:r w:rsidR="00205478" w:rsidRPr="00205478">
        <w:rPr>
          <w:b/>
          <w:bCs/>
          <w:i/>
          <w:iCs/>
        </w:rPr>
        <w:t>3</w:t>
      </w:r>
      <w:r w:rsidRPr="00205478">
        <w:rPr>
          <w:b/>
          <w:bCs/>
          <w:i/>
          <w:iCs/>
        </w:rPr>
        <w:t>.</w:t>
      </w:r>
      <w:r w:rsidRPr="00205478">
        <w:rPr>
          <w:b/>
          <w:bCs/>
        </w:rPr>
        <w:t xml:space="preserve"> </w:t>
      </w:r>
    </w:p>
    <w:p w14:paraId="26E80FC4" w14:textId="2FE28DFF" w:rsidR="002B1046" w:rsidRPr="00205478" w:rsidRDefault="002B1046" w:rsidP="00174800">
      <w:pPr>
        <w:autoSpaceDE w:val="0"/>
        <w:autoSpaceDN w:val="0"/>
        <w:adjustRightInd w:val="0"/>
        <w:spacing w:before="240" w:line="240" w:lineRule="auto"/>
        <w:rPr>
          <w:rFonts w:eastAsia="Times New Roman" w:cstheme="minorHAnsi"/>
          <w:color w:val="000000"/>
          <w:sz w:val="23"/>
          <w:szCs w:val="23"/>
        </w:rPr>
      </w:pPr>
      <w:r w:rsidRPr="00205478">
        <w:rPr>
          <w:rFonts w:eastAsia="Times New Roman" w:cstheme="minorHAnsi"/>
          <w:color w:val="000000"/>
          <w:sz w:val="23"/>
          <w:szCs w:val="23"/>
        </w:rPr>
        <w:t>The recordation will trigger property tax reassessment of the affected parcels and a nine-year period contract phase out will commence. Pursuant to Government Code Section 51246(a), development restrictions on non-renewed contracted parcels will remain in effect for the balance of the period remaining since the original execution or the last renewal of the contract.</w:t>
      </w:r>
    </w:p>
    <w:p w14:paraId="7EBEFFFA" w14:textId="69794DE3" w:rsidR="005970C5" w:rsidRPr="00205478" w:rsidRDefault="00DE31B5" w:rsidP="00712089">
      <w:pPr>
        <w:rPr>
          <w:rFonts w:cstheme="minorHAnsi"/>
          <w:sz w:val="23"/>
          <w:szCs w:val="23"/>
        </w:rPr>
      </w:pPr>
      <w:r w:rsidRPr="00205478">
        <w:rPr>
          <w:rFonts w:cstheme="minorHAnsi"/>
          <w:sz w:val="23"/>
          <w:szCs w:val="23"/>
        </w:rPr>
        <w:t xml:space="preserve">Notice of the project was published and posted as required prior to the Board of Supervisors meeting and </w:t>
      </w:r>
      <w:r w:rsidRPr="00A27B42">
        <w:rPr>
          <w:rFonts w:cstheme="minorHAnsi"/>
          <w:sz w:val="23"/>
          <w:szCs w:val="23"/>
        </w:rPr>
        <w:t>no public comment</w:t>
      </w:r>
      <w:r w:rsidR="00F574F9" w:rsidRPr="00A27B42">
        <w:rPr>
          <w:rFonts w:cstheme="minorHAnsi"/>
          <w:sz w:val="23"/>
          <w:szCs w:val="23"/>
        </w:rPr>
        <w:t>s</w:t>
      </w:r>
      <w:r w:rsidRPr="00A27B42">
        <w:rPr>
          <w:rFonts w:cstheme="minorHAnsi"/>
          <w:sz w:val="23"/>
          <w:szCs w:val="23"/>
        </w:rPr>
        <w:t xml:space="preserve"> w</w:t>
      </w:r>
      <w:r w:rsidR="00F574F9" w:rsidRPr="00A27B42">
        <w:rPr>
          <w:rFonts w:cstheme="minorHAnsi"/>
          <w:sz w:val="23"/>
          <w:szCs w:val="23"/>
        </w:rPr>
        <w:t>ere</w:t>
      </w:r>
      <w:r w:rsidRPr="00A27B42">
        <w:rPr>
          <w:rFonts w:cstheme="minorHAnsi"/>
          <w:sz w:val="23"/>
          <w:szCs w:val="23"/>
        </w:rPr>
        <w:t xml:space="preserve"> received</w:t>
      </w:r>
      <w:r w:rsidRPr="00205478">
        <w:rPr>
          <w:rFonts w:cstheme="minorHAnsi"/>
          <w:sz w:val="23"/>
          <w:szCs w:val="23"/>
        </w:rPr>
        <w:t xml:space="preserve"> as of the preparation of this staff report.</w:t>
      </w:r>
    </w:p>
    <w:p w14:paraId="12DDFE81" w14:textId="452BCED7" w:rsidR="004D5F00" w:rsidRPr="007A62AF" w:rsidRDefault="005970C5" w:rsidP="005970C5">
      <w:pPr>
        <w:spacing w:after="0" w:line="240" w:lineRule="auto"/>
        <w:rPr>
          <w:rFonts w:cstheme="minorHAnsi"/>
          <w:sz w:val="23"/>
          <w:szCs w:val="23"/>
          <w:highlight w:val="yellow"/>
        </w:rPr>
      </w:pPr>
      <w:r w:rsidRPr="007A62AF">
        <w:rPr>
          <w:rFonts w:cstheme="minorHAnsi"/>
          <w:sz w:val="23"/>
          <w:szCs w:val="23"/>
          <w:highlight w:val="yellow"/>
        </w:rPr>
        <w:br w:type="page"/>
      </w:r>
    </w:p>
    <w:p w14:paraId="5A3DB3ED" w14:textId="74F9177F" w:rsidR="00320FE7" w:rsidRPr="00205478" w:rsidRDefault="00124746" w:rsidP="005970C5">
      <w:pPr>
        <w:pStyle w:val="Heading2"/>
        <w:spacing w:before="0"/>
        <w:rPr>
          <w:color w:val="auto"/>
        </w:rPr>
      </w:pPr>
      <w:r w:rsidRPr="00205478">
        <w:rPr>
          <w:color w:val="auto"/>
        </w:rPr>
        <w:lastRenderedPageBreak/>
        <w:t>Environmental Review</w:t>
      </w:r>
      <w:r w:rsidR="00BA6FF9" w:rsidRPr="00205478">
        <w:rPr>
          <w:color w:val="auto"/>
        </w:rPr>
        <w:t xml:space="preserve"> </w:t>
      </w:r>
    </w:p>
    <w:p w14:paraId="4F037C0F" w14:textId="09842F7E" w:rsidR="00320FE7" w:rsidRPr="00205478" w:rsidRDefault="00736F07" w:rsidP="009A6A63">
      <w:pPr>
        <w:rPr>
          <w:rFonts w:cstheme="minorHAnsi"/>
          <w:sz w:val="23"/>
          <w:szCs w:val="23"/>
        </w:rPr>
      </w:pPr>
      <w:r w:rsidRPr="00205478">
        <w:rPr>
          <w:rFonts w:cstheme="minorHAnsi"/>
          <w:sz w:val="23"/>
          <w:szCs w:val="23"/>
        </w:rPr>
        <w:t xml:space="preserve">Staff evaluated the project’s potential for environmental impacts by reviewing the project relative to Appendix G of the CEQA Guidelines. Based on this review, it was determined that the </w:t>
      </w:r>
      <w:r w:rsidR="00C6176D" w:rsidRPr="00205478">
        <w:rPr>
          <w:rFonts w:cstheme="minorHAnsi"/>
          <w:sz w:val="23"/>
          <w:szCs w:val="23"/>
        </w:rPr>
        <w:t xml:space="preserve">issuance of a notice of non-renewal for the Williamson Act </w:t>
      </w:r>
      <w:r w:rsidR="001138A5" w:rsidRPr="00205478">
        <w:rPr>
          <w:rFonts w:cstheme="minorHAnsi"/>
          <w:sz w:val="23"/>
          <w:szCs w:val="23"/>
        </w:rPr>
        <w:t>contract</w:t>
      </w:r>
      <w:r w:rsidRPr="00205478">
        <w:rPr>
          <w:rFonts w:cstheme="minorHAnsi"/>
          <w:sz w:val="23"/>
          <w:szCs w:val="23"/>
        </w:rPr>
        <w:t>, as proposed, would not adversely impact the environment.</w:t>
      </w:r>
    </w:p>
    <w:p w14:paraId="2EC45285" w14:textId="4E775458" w:rsidR="000C0B65" w:rsidRPr="00205478" w:rsidRDefault="009250E4" w:rsidP="000C0B65">
      <w:pPr>
        <w:rPr>
          <w:rFonts w:cstheme="minorHAnsi"/>
          <w:sz w:val="23"/>
          <w:szCs w:val="23"/>
        </w:rPr>
      </w:pPr>
      <w:r w:rsidRPr="00205478">
        <w:rPr>
          <w:rFonts w:cstheme="minorHAnsi"/>
          <w:sz w:val="23"/>
          <w:szCs w:val="23"/>
        </w:rPr>
        <w:t>Staff</w:t>
      </w:r>
      <w:r w:rsidR="00271742" w:rsidRPr="00205478">
        <w:rPr>
          <w:rFonts w:cstheme="minorHAnsi"/>
          <w:sz w:val="23"/>
          <w:szCs w:val="23"/>
        </w:rPr>
        <w:t xml:space="preserve"> recommends</w:t>
      </w:r>
      <w:r w:rsidR="0041485D" w:rsidRPr="00205478">
        <w:rPr>
          <w:rFonts w:cstheme="minorHAnsi"/>
          <w:sz w:val="23"/>
          <w:szCs w:val="23"/>
        </w:rPr>
        <w:t xml:space="preserve"> </w:t>
      </w:r>
      <w:r w:rsidR="00321F53" w:rsidRPr="00205478">
        <w:rPr>
          <w:rFonts w:cstheme="minorHAnsi"/>
          <w:sz w:val="23"/>
          <w:szCs w:val="23"/>
        </w:rPr>
        <w:t xml:space="preserve">the proposed </w:t>
      </w:r>
      <w:r w:rsidR="00020F89" w:rsidRPr="00205478">
        <w:rPr>
          <w:rFonts w:cstheme="minorHAnsi"/>
          <w:sz w:val="23"/>
          <w:szCs w:val="23"/>
        </w:rPr>
        <w:t>issuance of a notice of non-renewal for a</w:t>
      </w:r>
      <w:r w:rsidR="00321F53" w:rsidRPr="00205478">
        <w:rPr>
          <w:rFonts w:cstheme="minorHAnsi"/>
          <w:sz w:val="23"/>
          <w:szCs w:val="23"/>
        </w:rPr>
        <w:t xml:space="preserve"> Williamson Act contract be </w:t>
      </w:r>
      <w:r w:rsidR="00271742" w:rsidRPr="00205478">
        <w:rPr>
          <w:rFonts w:cstheme="minorHAnsi"/>
          <w:sz w:val="23"/>
          <w:szCs w:val="23"/>
        </w:rPr>
        <w:t xml:space="preserve">determined </w:t>
      </w:r>
      <w:r w:rsidR="00321F53" w:rsidRPr="00205478">
        <w:rPr>
          <w:rFonts w:cstheme="minorHAnsi"/>
          <w:sz w:val="23"/>
          <w:szCs w:val="23"/>
        </w:rPr>
        <w:t>categorically exempt from the California Environmental Quality Act (CEQA) pursuant to CEQA Guidelines Section 15317, Open Space Contracts or Easements.</w:t>
      </w:r>
      <w:r w:rsidR="00046B30" w:rsidRPr="00205478">
        <w:rPr>
          <w:rFonts w:cstheme="minorHAnsi"/>
          <w:sz w:val="23"/>
          <w:szCs w:val="23"/>
        </w:rPr>
        <w:t xml:space="preserve"> The </w:t>
      </w:r>
      <w:r w:rsidR="00F4363C" w:rsidRPr="00205478">
        <w:rPr>
          <w:rFonts w:cstheme="minorHAnsi"/>
          <w:sz w:val="23"/>
          <w:szCs w:val="23"/>
        </w:rPr>
        <w:t>C</w:t>
      </w:r>
      <w:r w:rsidR="00046B30" w:rsidRPr="00205478">
        <w:rPr>
          <w:rFonts w:cstheme="minorHAnsi"/>
          <w:sz w:val="23"/>
          <w:szCs w:val="23"/>
        </w:rPr>
        <w:t xml:space="preserve">lass 17 exemption applies </w:t>
      </w:r>
      <w:r w:rsidR="003D0216" w:rsidRPr="00205478">
        <w:rPr>
          <w:rFonts w:cstheme="minorHAnsi"/>
          <w:sz w:val="23"/>
          <w:szCs w:val="23"/>
        </w:rPr>
        <w:t xml:space="preserve">as </w:t>
      </w:r>
      <w:r w:rsidR="00046B30" w:rsidRPr="00205478">
        <w:rPr>
          <w:rFonts w:cstheme="minorHAnsi"/>
          <w:sz w:val="23"/>
          <w:szCs w:val="23"/>
        </w:rPr>
        <w:t xml:space="preserve">this project </w:t>
      </w:r>
      <w:r w:rsidR="00020F89" w:rsidRPr="00205478">
        <w:rPr>
          <w:rFonts w:cstheme="minorHAnsi"/>
          <w:sz w:val="23"/>
          <w:szCs w:val="23"/>
        </w:rPr>
        <w:t>does not propose to alter</w:t>
      </w:r>
      <w:r w:rsidR="00F4363C" w:rsidRPr="00205478">
        <w:rPr>
          <w:rFonts w:cstheme="minorHAnsi"/>
          <w:sz w:val="23"/>
          <w:szCs w:val="23"/>
        </w:rPr>
        <w:t xml:space="preserve"> or expand</w:t>
      </w:r>
      <w:r w:rsidR="00020F89" w:rsidRPr="00205478">
        <w:rPr>
          <w:rFonts w:cstheme="minorHAnsi"/>
          <w:sz w:val="23"/>
          <w:szCs w:val="23"/>
        </w:rPr>
        <w:t xml:space="preserve"> the existing</w:t>
      </w:r>
      <w:r w:rsidR="00046B30" w:rsidRPr="00205478">
        <w:rPr>
          <w:rFonts w:cstheme="minorHAnsi"/>
          <w:sz w:val="23"/>
          <w:szCs w:val="23"/>
        </w:rPr>
        <w:t xml:space="preserve"> </w:t>
      </w:r>
      <w:r w:rsidR="003D0216" w:rsidRPr="00205478">
        <w:rPr>
          <w:rFonts w:cstheme="minorHAnsi"/>
          <w:sz w:val="23"/>
          <w:szCs w:val="23"/>
        </w:rPr>
        <w:t>Williamson Act contract</w:t>
      </w:r>
      <w:r w:rsidR="005C6E06" w:rsidRPr="00205478">
        <w:rPr>
          <w:rFonts w:cstheme="minorHAnsi"/>
          <w:sz w:val="23"/>
          <w:szCs w:val="23"/>
        </w:rPr>
        <w:t>, which will remain in effect for the nine</w:t>
      </w:r>
      <w:r w:rsidR="00646868" w:rsidRPr="00205478">
        <w:rPr>
          <w:rFonts w:cstheme="minorHAnsi"/>
          <w:sz w:val="23"/>
          <w:szCs w:val="23"/>
        </w:rPr>
        <w:t>-</w:t>
      </w:r>
      <w:r w:rsidR="005C6E06" w:rsidRPr="00205478">
        <w:rPr>
          <w:rFonts w:cstheme="minorHAnsi"/>
          <w:sz w:val="23"/>
          <w:szCs w:val="23"/>
        </w:rPr>
        <w:t>year roll out period</w:t>
      </w:r>
      <w:r w:rsidR="00046B30" w:rsidRPr="00205478">
        <w:rPr>
          <w:rFonts w:cstheme="minorHAnsi"/>
          <w:sz w:val="23"/>
          <w:szCs w:val="23"/>
        </w:rPr>
        <w:t xml:space="preserve">. </w:t>
      </w:r>
    </w:p>
    <w:p w14:paraId="456C1A0D" w14:textId="6E7C11EE" w:rsidR="001138A5" w:rsidRPr="00205478" w:rsidRDefault="000C0B65" w:rsidP="000C0B65">
      <w:pPr>
        <w:rPr>
          <w:rFonts w:cstheme="minorHAnsi"/>
          <w:sz w:val="23"/>
          <w:szCs w:val="23"/>
        </w:rPr>
      </w:pPr>
      <w:r w:rsidRPr="00205478">
        <w:rPr>
          <w:rFonts w:cstheme="minorHAnsi"/>
          <w:sz w:val="23"/>
          <w:szCs w:val="23"/>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A992B91" w14:textId="7876EF25" w:rsidR="00BA6FF9" w:rsidRPr="00205478" w:rsidRDefault="00124746" w:rsidP="00CF4867">
      <w:pPr>
        <w:pStyle w:val="Heading2"/>
        <w:rPr>
          <w:rFonts w:asciiTheme="minorHAnsi" w:hAnsiTheme="minorHAnsi" w:cstheme="minorHAnsi"/>
          <w:color w:val="000000" w:themeColor="text1"/>
        </w:rPr>
      </w:pPr>
      <w:r w:rsidRPr="00205478">
        <w:rPr>
          <w:rFonts w:asciiTheme="minorHAnsi" w:hAnsiTheme="minorHAnsi" w:cstheme="minorHAnsi"/>
          <w:color w:val="000000" w:themeColor="text1"/>
        </w:rPr>
        <w:t>Recommended Motion</w:t>
      </w:r>
    </w:p>
    <w:p w14:paraId="014838BA" w14:textId="329BB070" w:rsidR="00020F89" w:rsidRPr="00205478" w:rsidRDefault="00BA6FF9" w:rsidP="001E26B1">
      <w:pPr>
        <w:rPr>
          <w:rFonts w:cstheme="minorHAnsi"/>
          <w:sz w:val="23"/>
          <w:szCs w:val="23"/>
        </w:rPr>
      </w:pPr>
      <w:r w:rsidRPr="00205478">
        <w:rPr>
          <w:rFonts w:cstheme="minorHAnsi"/>
          <w:sz w:val="23"/>
          <w:szCs w:val="23"/>
        </w:rPr>
        <w:t xml:space="preserve">I move to </w:t>
      </w:r>
      <w:r w:rsidR="00020F89" w:rsidRPr="00205478">
        <w:rPr>
          <w:rFonts w:cstheme="minorHAnsi"/>
          <w:sz w:val="23"/>
          <w:szCs w:val="23"/>
        </w:rPr>
        <w:t>adopt the Resolution</w:t>
      </w:r>
      <w:r w:rsidR="001271AD" w:rsidRPr="00205478">
        <w:rPr>
          <w:rFonts w:cstheme="minorHAnsi"/>
          <w:sz w:val="23"/>
          <w:szCs w:val="23"/>
        </w:rPr>
        <w:t>s</w:t>
      </w:r>
      <w:r w:rsidR="00EC1822" w:rsidRPr="00205478">
        <w:rPr>
          <w:rFonts w:cstheme="minorHAnsi"/>
          <w:sz w:val="23"/>
          <w:szCs w:val="23"/>
        </w:rPr>
        <w:t xml:space="preserve"> Directing</w:t>
      </w:r>
      <w:r w:rsidR="001271AD" w:rsidRPr="00205478">
        <w:rPr>
          <w:rFonts w:cstheme="minorHAnsi"/>
          <w:sz w:val="23"/>
          <w:szCs w:val="23"/>
        </w:rPr>
        <w:t xml:space="preserve"> staff</w:t>
      </w:r>
      <w:r w:rsidR="00020F89" w:rsidRPr="00205478">
        <w:rPr>
          <w:rFonts w:cstheme="minorHAnsi"/>
          <w:sz w:val="23"/>
          <w:szCs w:val="23"/>
        </w:rPr>
        <w:t xml:space="preserve"> </w:t>
      </w:r>
      <w:r w:rsidR="00EC1822" w:rsidRPr="00205478">
        <w:rPr>
          <w:rFonts w:cstheme="minorHAnsi"/>
          <w:sz w:val="23"/>
          <w:szCs w:val="23"/>
        </w:rPr>
        <w:t xml:space="preserve">to Issue a Notice of Non-Renewal to </w:t>
      </w:r>
      <w:r w:rsidR="00205478" w:rsidRPr="00205478">
        <w:rPr>
          <w:rFonts w:cstheme="minorHAnsi"/>
          <w:sz w:val="23"/>
          <w:szCs w:val="23"/>
        </w:rPr>
        <w:t>properties listed in Exhibit A</w:t>
      </w:r>
      <w:r w:rsidR="00205478">
        <w:rPr>
          <w:rFonts w:cstheme="minorHAnsi"/>
          <w:sz w:val="23"/>
          <w:szCs w:val="23"/>
        </w:rPr>
        <w:t xml:space="preserve"> to the Draft Resolution</w:t>
      </w:r>
      <w:r w:rsidR="00205478" w:rsidRPr="00205478">
        <w:rPr>
          <w:rFonts w:cstheme="minorHAnsi"/>
          <w:sz w:val="23"/>
          <w:szCs w:val="23"/>
        </w:rPr>
        <w:t xml:space="preserve"> and under referenced </w:t>
      </w:r>
      <w:r w:rsidR="00EC1822" w:rsidRPr="00205478">
        <w:rPr>
          <w:rFonts w:cstheme="minorHAnsi"/>
          <w:sz w:val="23"/>
          <w:szCs w:val="23"/>
        </w:rPr>
        <w:t>Williamson Act Contract</w:t>
      </w:r>
      <w:bookmarkStart w:id="2" w:name="_Hlk112307947"/>
      <w:r w:rsidR="00205478" w:rsidRPr="00205478">
        <w:rPr>
          <w:rFonts w:cstheme="minorHAnsi"/>
          <w:sz w:val="23"/>
          <w:szCs w:val="23"/>
        </w:rPr>
        <w:t>s</w:t>
      </w:r>
      <w:r w:rsidR="00EC1822" w:rsidRPr="00205478">
        <w:rPr>
          <w:rFonts w:cstheme="minorHAnsi"/>
          <w:sz w:val="23"/>
          <w:szCs w:val="23"/>
        </w:rPr>
        <w:t xml:space="preserve">, </w:t>
      </w:r>
      <w:bookmarkEnd w:id="2"/>
      <w:r w:rsidR="00EC1822" w:rsidRPr="00205478">
        <w:rPr>
          <w:rFonts w:cstheme="minorHAnsi"/>
          <w:sz w:val="23"/>
          <w:szCs w:val="23"/>
        </w:rPr>
        <w:t xml:space="preserve">which </w:t>
      </w:r>
      <w:r w:rsidR="00020F89" w:rsidRPr="00205478">
        <w:rPr>
          <w:rFonts w:cstheme="minorHAnsi"/>
          <w:sz w:val="23"/>
          <w:szCs w:val="23"/>
        </w:rPr>
        <w:t>hereby taking the following actions</w:t>
      </w:r>
      <w:r w:rsidRPr="00205478">
        <w:rPr>
          <w:rFonts w:cstheme="minorHAnsi"/>
          <w:sz w:val="23"/>
          <w:szCs w:val="23"/>
        </w:rPr>
        <w:t>:</w:t>
      </w:r>
    </w:p>
    <w:p w14:paraId="4AB4E221" w14:textId="02EB8A3C" w:rsidR="00020F89" w:rsidRPr="00205478" w:rsidRDefault="00020F89" w:rsidP="00020F89">
      <w:pPr>
        <w:pStyle w:val="ListParagraph"/>
        <w:numPr>
          <w:ilvl w:val="0"/>
          <w:numId w:val="14"/>
        </w:numPr>
        <w:autoSpaceDE w:val="0"/>
        <w:autoSpaceDN w:val="0"/>
        <w:adjustRightInd w:val="0"/>
        <w:spacing w:line="240" w:lineRule="auto"/>
        <w:rPr>
          <w:rFonts w:eastAsia="Times New Roman" w:cstheme="minorHAnsi"/>
          <w:color w:val="000000"/>
          <w:sz w:val="23"/>
          <w:szCs w:val="23"/>
        </w:rPr>
      </w:pPr>
      <w:r w:rsidRPr="00205478">
        <w:rPr>
          <w:rFonts w:eastAsia="Times New Roman" w:cstheme="minorHAnsi"/>
          <w:color w:val="000000"/>
          <w:sz w:val="23"/>
          <w:szCs w:val="23"/>
        </w:rPr>
        <w:t>The Board of Supervisors determine that the proposed issuance of Non-Renewal</w:t>
      </w:r>
      <w:r w:rsidR="001271AD" w:rsidRPr="00205478">
        <w:rPr>
          <w:rFonts w:eastAsia="Times New Roman" w:cstheme="minorHAnsi"/>
          <w:color w:val="000000"/>
          <w:sz w:val="23"/>
          <w:szCs w:val="23"/>
        </w:rPr>
        <w:t>s</w:t>
      </w:r>
      <w:r w:rsidRPr="00205478">
        <w:rPr>
          <w:rFonts w:eastAsia="Times New Roman" w:cstheme="minorHAnsi"/>
          <w:color w:val="000000"/>
          <w:sz w:val="23"/>
          <w:szCs w:val="23"/>
        </w:rPr>
        <w:t xml:space="preserve"> of Williamson Act contract</w:t>
      </w:r>
      <w:r w:rsidR="001271AD" w:rsidRPr="00205478">
        <w:rPr>
          <w:rFonts w:eastAsia="Times New Roman" w:cstheme="minorHAnsi"/>
          <w:color w:val="000000"/>
          <w:sz w:val="23"/>
          <w:szCs w:val="23"/>
        </w:rPr>
        <w:t>s</w:t>
      </w:r>
      <w:r w:rsidRPr="00205478">
        <w:rPr>
          <w:rFonts w:eastAsia="Times New Roman" w:cstheme="minorHAnsi"/>
          <w:color w:val="000000"/>
          <w:sz w:val="23"/>
          <w:szCs w:val="23"/>
        </w:rPr>
        <w:t xml:space="preserve"> is categorically exempt</w:t>
      </w:r>
      <w:r w:rsidR="00C96A51" w:rsidRPr="00205478">
        <w:rPr>
          <w:rFonts w:eastAsia="Times New Roman" w:cstheme="minorHAnsi"/>
          <w:color w:val="000000"/>
          <w:sz w:val="23"/>
          <w:szCs w:val="23"/>
        </w:rPr>
        <w:t xml:space="preserve"> under</w:t>
      </w:r>
      <w:r w:rsidRPr="00205478">
        <w:rPr>
          <w:rFonts w:eastAsia="Times New Roman" w:cstheme="minorHAnsi"/>
          <w:color w:val="000000"/>
          <w:sz w:val="23"/>
          <w:szCs w:val="23"/>
        </w:rPr>
        <w:t xml:space="preserve"> Section </w:t>
      </w:r>
      <w:r w:rsidR="00C96A51" w:rsidRPr="00205478">
        <w:rPr>
          <w:rFonts w:eastAsia="Times New Roman" w:cstheme="minorHAnsi"/>
          <w:color w:val="000000"/>
          <w:sz w:val="23"/>
          <w:szCs w:val="23"/>
        </w:rPr>
        <w:t>15317</w:t>
      </w:r>
      <w:r w:rsidRPr="00205478">
        <w:rPr>
          <w:rFonts w:eastAsia="Times New Roman" w:cstheme="minorHAnsi"/>
          <w:color w:val="000000"/>
          <w:sz w:val="23"/>
          <w:szCs w:val="23"/>
        </w:rPr>
        <w:t xml:space="preserve"> of the CEQA Guidelines; and </w:t>
      </w:r>
    </w:p>
    <w:p w14:paraId="107998FD" w14:textId="2A343800" w:rsidR="005970C5" w:rsidRPr="00205478" w:rsidRDefault="00020F89" w:rsidP="00EA15DE">
      <w:pPr>
        <w:pStyle w:val="Heading2"/>
        <w:numPr>
          <w:ilvl w:val="0"/>
          <w:numId w:val="14"/>
        </w:numPr>
        <w:rPr>
          <w:rFonts w:asciiTheme="minorHAnsi" w:eastAsia="Times New Roman" w:hAnsiTheme="minorHAnsi" w:cstheme="minorHAnsi"/>
          <w:color w:val="000000"/>
          <w:sz w:val="23"/>
          <w:szCs w:val="23"/>
        </w:rPr>
      </w:pPr>
      <w:r w:rsidRPr="00205478">
        <w:rPr>
          <w:rFonts w:asciiTheme="minorHAnsi" w:eastAsia="Times New Roman" w:hAnsiTheme="minorHAnsi" w:cstheme="minorHAnsi"/>
          <w:color w:val="000000"/>
          <w:sz w:val="23"/>
          <w:szCs w:val="23"/>
        </w:rPr>
        <w:t xml:space="preserve">Authorize staff to process the Notice of Non-Renewals with any changes directed by the Board. </w:t>
      </w:r>
    </w:p>
    <w:p w14:paraId="052CC8F6" w14:textId="77777777" w:rsidR="00026A03" w:rsidRPr="00205478" w:rsidRDefault="00026A03" w:rsidP="00026A03">
      <w:pPr>
        <w:keepNext/>
        <w:keepLines/>
        <w:spacing w:before="80" w:after="0" w:line="240" w:lineRule="auto"/>
        <w:outlineLvl w:val="1"/>
        <w:rPr>
          <w:rFonts w:eastAsiaTheme="majorEastAsia" w:cstheme="minorHAnsi"/>
          <w:color w:val="000000" w:themeColor="text1"/>
          <w:sz w:val="28"/>
          <w:szCs w:val="28"/>
        </w:rPr>
      </w:pPr>
      <w:bookmarkStart w:id="3" w:name="_Hlk112308425"/>
      <w:r w:rsidRPr="00205478">
        <w:rPr>
          <w:rFonts w:eastAsiaTheme="majorEastAsia" w:cstheme="minorHAnsi"/>
          <w:color w:val="000000" w:themeColor="text1"/>
          <w:sz w:val="28"/>
          <w:szCs w:val="28"/>
        </w:rPr>
        <w:t>Exhibits to the Staff Report</w:t>
      </w:r>
    </w:p>
    <w:p w14:paraId="2226371F" w14:textId="4F3749D7" w:rsidR="00026A03" w:rsidRPr="00205478" w:rsidRDefault="00026A03" w:rsidP="00205478">
      <w:pPr>
        <w:tabs>
          <w:tab w:val="left" w:pos="450"/>
        </w:tabs>
        <w:autoSpaceDE w:val="0"/>
        <w:autoSpaceDN w:val="0"/>
        <w:adjustRightInd w:val="0"/>
        <w:spacing w:after="0" w:line="240" w:lineRule="auto"/>
        <w:ind w:left="360"/>
        <w:rPr>
          <w:rFonts w:cstheme="minorHAnsi"/>
          <w:sz w:val="23"/>
          <w:szCs w:val="23"/>
        </w:rPr>
      </w:pPr>
      <w:r w:rsidRPr="00205478">
        <w:rPr>
          <w:rFonts w:eastAsia="Times New Roman" w:cstheme="minorHAnsi"/>
          <w:color w:val="000000"/>
          <w:sz w:val="23"/>
          <w:szCs w:val="23"/>
        </w:rPr>
        <w:t xml:space="preserve">A. </w:t>
      </w:r>
      <w:r w:rsidRPr="00205478">
        <w:rPr>
          <w:rFonts w:eastAsia="Times New Roman" w:cstheme="minorHAnsi"/>
          <w:color w:val="000000"/>
          <w:sz w:val="23"/>
          <w:szCs w:val="23"/>
        </w:rPr>
        <w:tab/>
        <w:t>Draft Resolution, a Resolution of the County of Siskiyou, State of California, Directing Staff to Issue a Notice of Non-Renewal for</w:t>
      </w:r>
      <w:r w:rsidR="00205478" w:rsidRPr="00205478">
        <w:rPr>
          <w:rFonts w:eastAsia="Times New Roman" w:cstheme="minorHAnsi"/>
          <w:color w:val="000000"/>
          <w:sz w:val="23"/>
          <w:szCs w:val="23"/>
        </w:rPr>
        <w:t xml:space="preserve"> properties under</w:t>
      </w:r>
      <w:r w:rsidRPr="00205478">
        <w:rPr>
          <w:rFonts w:eastAsia="Times New Roman" w:cstheme="minorHAnsi"/>
          <w:color w:val="000000"/>
          <w:sz w:val="23"/>
          <w:szCs w:val="23"/>
        </w:rPr>
        <w:t xml:space="preserve"> Contract No. </w:t>
      </w:r>
      <w:r w:rsidR="00205478" w:rsidRPr="00205478">
        <w:rPr>
          <w:rFonts w:cstheme="minorHAnsi"/>
          <w:sz w:val="23"/>
          <w:szCs w:val="23"/>
        </w:rPr>
        <w:t>22006</w:t>
      </w:r>
      <w:r w:rsidR="00205478">
        <w:rPr>
          <w:rFonts w:cstheme="minorHAnsi"/>
          <w:sz w:val="23"/>
          <w:szCs w:val="23"/>
        </w:rPr>
        <w:t xml:space="preserve">, </w:t>
      </w:r>
      <w:r w:rsidR="00205478" w:rsidRPr="00205478">
        <w:rPr>
          <w:rFonts w:cstheme="minorHAnsi"/>
          <w:sz w:val="23"/>
          <w:szCs w:val="23"/>
        </w:rPr>
        <w:t>22011</w:t>
      </w:r>
      <w:r w:rsidR="00205478">
        <w:rPr>
          <w:rFonts w:cstheme="minorHAnsi"/>
          <w:sz w:val="23"/>
          <w:szCs w:val="23"/>
        </w:rPr>
        <w:t xml:space="preserve">, </w:t>
      </w:r>
      <w:r w:rsidR="00205478" w:rsidRPr="00205478">
        <w:rPr>
          <w:rFonts w:cstheme="minorHAnsi"/>
          <w:sz w:val="23"/>
          <w:szCs w:val="23"/>
        </w:rPr>
        <w:t>78019</w:t>
      </w:r>
      <w:r w:rsidR="00205478">
        <w:rPr>
          <w:rFonts w:cstheme="minorHAnsi"/>
          <w:sz w:val="23"/>
          <w:szCs w:val="23"/>
        </w:rPr>
        <w:t xml:space="preserve">, </w:t>
      </w:r>
      <w:r w:rsidR="00205478" w:rsidRPr="00205478">
        <w:rPr>
          <w:rFonts w:cstheme="minorHAnsi"/>
          <w:sz w:val="23"/>
          <w:szCs w:val="23"/>
        </w:rPr>
        <w:t>72059</w:t>
      </w:r>
      <w:r w:rsidR="00205478">
        <w:rPr>
          <w:rFonts w:cstheme="minorHAnsi"/>
          <w:sz w:val="23"/>
          <w:szCs w:val="23"/>
        </w:rPr>
        <w:t xml:space="preserve">, </w:t>
      </w:r>
      <w:r w:rsidR="00205478" w:rsidRPr="00205478">
        <w:rPr>
          <w:rFonts w:cstheme="minorHAnsi"/>
          <w:sz w:val="23"/>
          <w:szCs w:val="23"/>
        </w:rPr>
        <w:t>04002</w:t>
      </w:r>
      <w:r w:rsidR="00205478">
        <w:rPr>
          <w:rFonts w:cstheme="minorHAnsi"/>
          <w:sz w:val="23"/>
          <w:szCs w:val="23"/>
        </w:rPr>
        <w:t xml:space="preserve">, </w:t>
      </w:r>
      <w:r w:rsidR="00205478" w:rsidRPr="00205478">
        <w:rPr>
          <w:rFonts w:cstheme="minorHAnsi"/>
          <w:sz w:val="23"/>
          <w:szCs w:val="23"/>
        </w:rPr>
        <w:t>08005</w:t>
      </w:r>
      <w:r w:rsidR="00205478">
        <w:rPr>
          <w:rFonts w:cstheme="minorHAnsi"/>
          <w:sz w:val="23"/>
          <w:szCs w:val="23"/>
        </w:rPr>
        <w:t xml:space="preserve">, </w:t>
      </w:r>
      <w:r w:rsidR="00205478" w:rsidRPr="00205478">
        <w:rPr>
          <w:rFonts w:cstheme="minorHAnsi"/>
          <w:sz w:val="23"/>
          <w:szCs w:val="23"/>
        </w:rPr>
        <w:t>72021</w:t>
      </w:r>
      <w:r w:rsidR="00205478">
        <w:rPr>
          <w:rFonts w:cstheme="minorHAnsi"/>
          <w:sz w:val="23"/>
          <w:szCs w:val="23"/>
        </w:rPr>
        <w:t xml:space="preserve">, </w:t>
      </w:r>
      <w:r w:rsidR="00205478" w:rsidRPr="00205478">
        <w:rPr>
          <w:rFonts w:cstheme="minorHAnsi"/>
          <w:sz w:val="23"/>
          <w:szCs w:val="23"/>
        </w:rPr>
        <w:t>83008</w:t>
      </w:r>
      <w:r w:rsidR="00205478">
        <w:rPr>
          <w:rFonts w:cstheme="minorHAnsi"/>
          <w:sz w:val="23"/>
          <w:szCs w:val="23"/>
        </w:rPr>
        <w:t xml:space="preserve">, </w:t>
      </w:r>
      <w:r w:rsidR="00205478" w:rsidRPr="00205478">
        <w:rPr>
          <w:rFonts w:cstheme="minorHAnsi"/>
          <w:sz w:val="23"/>
          <w:szCs w:val="23"/>
        </w:rPr>
        <w:t>97001</w:t>
      </w:r>
      <w:r w:rsidR="00205478">
        <w:rPr>
          <w:rFonts w:cstheme="minorHAnsi"/>
          <w:sz w:val="23"/>
          <w:szCs w:val="23"/>
        </w:rPr>
        <w:t xml:space="preserve"> and </w:t>
      </w:r>
      <w:r w:rsidR="00205478" w:rsidRPr="00205478">
        <w:rPr>
          <w:rFonts w:cstheme="minorHAnsi"/>
          <w:sz w:val="23"/>
          <w:szCs w:val="23"/>
        </w:rPr>
        <w:t>72025</w:t>
      </w:r>
    </w:p>
    <w:p w14:paraId="2F1D6B1E" w14:textId="64D99543" w:rsidR="00026A03" w:rsidRPr="00205478" w:rsidRDefault="00026A03"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205478">
        <w:rPr>
          <w:rFonts w:eastAsia="Times New Roman" w:cstheme="minorHAnsi"/>
          <w:color w:val="000000"/>
          <w:sz w:val="23"/>
          <w:szCs w:val="23"/>
        </w:rPr>
        <w:t xml:space="preserve">Exhibit A-1 within Draft Resolution: </w:t>
      </w:r>
      <w:r w:rsidR="00205478" w:rsidRPr="00205478">
        <w:rPr>
          <w:rFonts w:eastAsia="Times New Roman" w:cstheme="minorHAnsi"/>
          <w:color w:val="000000"/>
          <w:sz w:val="23"/>
          <w:szCs w:val="23"/>
        </w:rPr>
        <w:t xml:space="preserve">List of recommended properties </w:t>
      </w:r>
    </w:p>
    <w:p w14:paraId="16A322FC" w14:textId="086118D5" w:rsidR="00026A03" w:rsidRPr="00205478" w:rsidRDefault="00026A03" w:rsidP="00026A03">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205478">
        <w:rPr>
          <w:rFonts w:eastAsia="Times New Roman" w:cstheme="minorHAnsi"/>
          <w:color w:val="000000"/>
          <w:sz w:val="23"/>
          <w:szCs w:val="23"/>
        </w:rPr>
        <w:t>Exhibit A-2 within Draft Resolution:</w:t>
      </w:r>
      <w:r w:rsidR="00205478" w:rsidRPr="00205478">
        <w:rPr>
          <w:rFonts w:eastAsia="Times New Roman" w:cstheme="minorHAnsi"/>
          <w:color w:val="000000"/>
          <w:sz w:val="23"/>
          <w:szCs w:val="23"/>
        </w:rPr>
        <w:t xml:space="preserve"> Notice of Non-Renewal – Draft </w:t>
      </w:r>
    </w:p>
    <w:p w14:paraId="2C865584" w14:textId="77777777" w:rsidR="00026A03" w:rsidRPr="00205478" w:rsidRDefault="00026A03" w:rsidP="00EA15DE">
      <w:pPr>
        <w:autoSpaceDE w:val="0"/>
        <w:autoSpaceDN w:val="0"/>
        <w:adjustRightInd w:val="0"/>
        <w:spacing w:after="164" w:line="240" w:lineRule="auto"/>
        <w:ind w:left="990"/>
        <w:contextualSpacing/>
        <w:rPr>
          <w:rFonts w:eastAsia="Times New Roman" w:cstheme="minorHAnsi"/>
          <w:color w:val="000000"/>
          <w:sz w:val="23"/>
          <w:szCs w:val="23"/>
        </w:rPr>
      </w:pPr>
    </w:p>
    <w:p w14:paraId="10F4458F" w14:textId="0ACFCC53" w:rsidR="00026A03" w:rsidRPr="00205478" w:rsidRDefault="00026A03" w:rsidP="00EA15DE">
      <w:pPr>
        <w:numPr>
          <w:ilvl w:val="0"/>
          <w:numId w:val="19"/>
        </w:numPr>
        <w:autoSpaceDE w:val="0"/>
        <w:autoSpaceDN w:val="0"/>
        <w:adjustRightInd w:val="0"/>
        <w:spacing w:after="0" w:line="240" w:lineRule="auto"/>
        <w:contextualSpacing/>
        <w:rPr>
          <w:rFonts w:eastAsia="Times New Roman" w:cstheme="minorHAnsi"/>
          <w:color w:val="000000"/>
          <w:sz w:val="23"/>
          <w:szCs w:val="23"/>
        </w:rPr>
      </w:pPr>
      <w:r w:rsidRPr="00205478">
        <w:rPr>
          <w:rFonts w:eastAsia="Times New Roman" w:cstheme="minorHAnsi"/>
          <w:color w:val="000000"/>
          <w:sz w:val="23"/>
          <w:szCs w:val="23"/>
        </w:rPr>
        <w:t>Agricultural Preserve Administrator Staff Report</w:t>
      </w:r>
      <w:r w:rsidR="00C16AB1" w:rsidRPr="00205478">
        <w:rPr>
          <w:rFonts w:eastAsia="Times New Roman" w:cstheme="minorHAnsi"/>
          <w:color w:val="000000"/>
          <w:sz w:val="23"/>
          <w:szCs w:val="23"/>
        </w:rPr>
        <w:t>s</w:t>
      </w:r>
      <w:r w:rsidRPr="00205478">
        <w:rPr>
          <w:rFonts w:eastAsia="Times New Roman" w:cstheme="minorHAnsi"/>
          <w:color w:val="000000"/>
          <w:sz w:val="23"/>
          <w:szCs w:val="23"/>
        </w:rPr>
        <w:t xml:space="preserve"> </w:t>
      </w:r>
      <w:r w:rsidR="00C16AB1" w:rsidRPr="00205478">
        <w:rPr>
          <w:rFonts w:eastAsia="Times New Roman" w:cstheme="minorHAnsi"/>
          <w:color w:val="000000"/>
          <w:sz w:val="23"/>
          <w:szCs w:val="23"/>
        </w:rPr>
        <w:t>with</w:t>
      </w:r>
      <w:r w:rsidR="00E602D2" w:rsidRPr="00205478">
        <w:rPr>
          <w:rFonts w:eastAsia="Times New Roman" w:cstheme="minorHAnsi"/>
          <w:color w:val="000000"/>
          <w:sz w:val="23"/>
          <w:szCs w:val="23"/>
        </w:rPr>
        <w:t xml:space="preserve"> Recommendation</w:t>
      </w:r>
      <w:r w:rsidR="00C16AB1" w:rsidRPr="00205478">
        <w:rPr>
          <w:rFonts w:eastAsia="Times New Roman" w:cstheme="minorHAnsi"/>
          <w:color w:val="000000"/>
          <w:sz w:val="23"/>
          <w:szCs w:val="23"/>
        </w:rPr>
        <w:t>s</w:t>
      </w:r>
    </w:p>
    <w:p w14:paraId="2D6E6F82" w14:textId="27900CBB" w:rsidR="007A6199" w:rsidRPr="007A62AF" w:rsidRDefault="007A6199" w:rsidP="007A6199">
      <w:pPr>
        <w:autoSpaceDE w:val="0"/>
        <w:autoSpaceDN w:val="0"/>
        <w:adjustRightInd w:val="0"/>
        <w:spacing w:after="0" w:line="240" w:lineRule="auto"/>
        <w:rPr>
          <w:rFonts w:eastAsia="Times New Roman" w:cstheme="minorHAnsi"/>
          <w:color w:val="000000"/>
          <w:sz w:val="23"/>
          <w:szCs w:val="23"/>
          <w:highlight w:val="yellow"/>
        </w:rPr>
      </w:pPr>
    </w:p>
    <w:p w14:paraId="5C451841" w14:textId="0B60B11A" w:rsidR="007A6199" w:rsidRPr="00A27B42" w:rsidRDefault="007A6199" w:rsidP="007A6199">
      <w:pPr>
        <w:pStyle w:val="ListParagraph"/>
        <w:numPr>
          <w:ilvl w:val="0"/>
          <w:numId w:val="19"/>
        </w:numPr>
        <w:autoSpaceDE w:val="0"/>
        <w:autoSpaceDN w:val="0"/>
        <w:adjustRightInd w:val="0"/>
        <w:spacing w:after="0" w:line="240" w:lineRule="auto"/>
        <w:rPr>
          <w:rFonts w:eastAsia="Times New Roman" w:cstheme="minorHAnsi"/>
          <w:color w:val="000000"/>
          <w:sz w:val="23"/>
          <w:szCs w:val="23"/>
        </w:rPr>
      </w:pPr>
      <w:r w:rsidRPr="00A27B42">
        <w:rPr>
          <w:rFonts w:eastAsia="Times New Roman" w:cstheme="minorHAnsi"/>
          <w:color w:val="000000"/>
          <w:sz w:val="23"/>
          <w:szCs w:val="23"/>
        </w:rPr>
        <w:t>Comments</w:t>
      </w:r>
      <w:r w:rsidR="0071165E" w:rsidRPr="00A27B42">
        <w:rPr>
          <w:rFonts w:eastAsia="Times New Roman" w:cstheme="minorHAnsi"/>
          <w:color w:val="000000"/>
          <w:sz w:val="23"/>
          <w:szCs w:val="23"/>
        </w:rPr>
        <w:t xml:space="preserve"> </w:t>
      </w:r>
    </w:p>
    <w:bookmarkEnd w:id="3"/>
    <w:p w14:paraId="21E9F24D" w14:textId="77777777" w:rsidR="00026A03" w:rsidRPr="00CB5534" w:rsidRDefault="00026A03" w:rsidP="00174800">
      <w:pPr>
        <w:autoSpaceDE w:val="0"/>
        <w:autoSpaceDN w:val="0"/>
        <w:adjustRightInd w:val="0"/>
        <w:spacing w:line="240" w:lineRule="auto"/>
        <w:ind w:left="360"/>
        <w:rPr>
          <w:rFonts w:eastAsia="Times New Roman" w:cstheme="minorHAnsi"/>
          <w:color w:val="000000"/>
          <w:sz w:val="23"/>
          <w:szCs w:val="23"/>
        </w:rPr>
      </w:pPr>
    </w:p>
    <w:sectPr w:rsidR="00026A03" w:rsidRPr="00CB553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764D4BC" w:rsidR="008406F4" w:rsidRDefault="00445B48" w:rsidP="005F4F8E">
    <w:pPr>
      <w:pStyle w:val="Footer"/>
      <w:tabs>
        <w:tab w:val="clear" w:pos="4320"/>
        <w:tab w:val="clear" w:pos="8640"/>
        <w:tab w:val="right" w:pos="9900"/>
      </w:tabs>
    </w:pPr>
    <w:r>
      <w:t>(</w:t>
    </w:r>
    <w:r w:rsidR="005200D7">
      <w:t>AGN-</w:t>
    </w:r>
    <w:r w:rsidR="00D73D6D">
      <w:t>23-01</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E008C3">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7B24"/>
    <w:multiLevelType w:val="hybridMultilevel"/>
    <w:tmpl w:val="D8A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2803"/>
    <w:multiLevelType w:val="hybridMultilevel"/>
    <w:tmpl w:val="A1B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101"/>
    <w:multiLevelType w:val="hybridMultilevel"/>
    <w:tmpl w:val="3FF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D31"/>
    <w:multiLevelType w:val="hybridMultilevel"/>
    <w:tmpl w:val="86FE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41DB9"/>
    <w:multiLevelType w:val="hybridMultilevel"/>
    <w:tmpl w:val="B7444E34"/>
    <w:lvl w:ilvl="0" w:tplc="E5FC8FD8">
      <w:start w:val="1"/>
      <w:numFmt w:val="decimal"/>
      <w:lvlText w:val="%1."/>
      <w:lvlJc w:val="left"/>
      <w:pPr>
        <w:ind w:left="720" w:hanging="360"/>
      </w:pPr>
      <w:rPr>
        <w:rFonts w:hint="default"/>
      </w:rPr>
    </w:lvl>
    <w:lvl w:ilvl="1" w:tplc="A0EE61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D2084"/>
    <w:multiLevelType w:val="hybridMultilevel"/>
    <w:tmpl w:val="4030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97312"/>
    <w:multiLevelType w:val="hybridMultilevel"/>
    <w:tmpl w:val="B24C7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53E8A"/>
    <w:multiLevelType w:val="hybridMultilevel"/>
    <w:tmpl w:val="F36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C552B"/>
    <w:multiLevelType w:val="hybridMultilevel"/>
    <w:tmpl w:val="5302EE4A"/>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E2C8AF0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027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8710F"/>
    <w:multiLevelType w:val="hybridMultilevel"/>
    <w:tmpl w:val="41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809AA"/>
    <w:multiLevelType w:val="hybridMultilevel"/>
    <w:tmpl w:val="BE045174"/>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A54DB"/>
    <w:multiLevelType w:val="hybridMultilevel"/>
    <w:tmpl w:val="C81A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C271F"/>
    <w:multiLevelType w:val="hybridMultilevel"/>
    <w:tmpl w:val="07F472B2"/>
    <w:lvl w:ilvl="0" w:tplc="4336EF3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13E6"/>
    <w:multiLevelType w:val="hybridMultilevel"/>
    <w:tmpl w:val="16F07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215C1A"/>
    <w:multiLevelType w:val="hybridMultilevel"/>
    <w:tmpl w:val="536CE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76BFE"/>
    <w:multiLevelType w:val="hybridMultilevel"/>
    <w:tmpl w:val="69E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F6AC0"/>
    <w:multiLevelType w:val="hybridMultilevel"/>
    <w:tmpl w:val="4A2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81486">
    <w:abstractNumId w:val="18"/>
  </w:num>
  <w:num w:numId="2" w16cid:durableId="409237109">
    <w:abstractNumId w:val="9"/>
  </w:num>
  <w:num w:numId="3" w16cid:durableId="1882089969">
    <w:abstractNumId w:val="12"/>
  </w:num>
  <w:num w:numId="4" w16cid:durableId="1159809252">
    <w:abstractNumId w:val="20"/>
  </w:num>
  <w:num w:numId="5" w16cid:durableId="127405273">
    <w:abstractNumId w:val="30"/>
  </w:num>
  <w:num w:numId="6" w16cid:durableId="363599661">
    <w:abstractNumId w:val="15"/>
  </w:num>
  <w:num w:numId="7" w16cid:durableId="264971333">
    <w:abstractNumId w:val="27"/>
  </w:num>
  <w:num w:numId="8" w16cid:durableId="1002972090">
    <w:abstractNumId w:val="0"/>
  </w:num>
  <w:num w:numId="9" w16cid:durableId="416051767">
    <w:abstractNumId w:val="13"/>
  </w:num>
  <w:num w:numId="10" w16cid:durableId="1221403358">
    <w:abstractNumId w:val="26"/>
  </w:num>
  <w:num w:numId="11" w16cid:durableId="1812283063">
    <w:abstractNumId w:val="16"/>
  </w:num>
  <w:num w:numId="12" w16cid:durableId="1430854083">
    <w:abstractNumId w:val="11"/>
  </w:num>
  <w:num w:numId="13" w16cid:durableId="1086659137">
    <w:abstractNumId w:val="3"/>
  </w:num>
  <w:num w:numId="14" w16cid:durableId="1757752772">
    <w:abstractNumId w:val="10"/>
  </w:num>
  <w:num w:numId="15" w16cid:durableId="1213544900">
    <w:abstractNumId w:val="14"/>
  </w:num>
  <w:num w:numId="16" w16cid:durableId="548035981">
    <w:abstractNumId w:val="19"/>
  </w:num>
  <w:num w:numId="17" w16cid:durableId="1017805194">
    <w:abstractNumId w:val="5"/>
  </w:num>
  <w:num w:numId="18" w16cid:durableId="944078143">
    <w:abstractNumId w:val="25"/>
  </w:num>
  <w:num w:numId="19" w16cid:durableId="1931156061">
    <w:abstractNumId w:val="22"/>
  </w:num>
  <w:num w:numId="20" w16cid:durableId="414713735">
    <w:abstractNumId w:val="23"/>
  </w:num>
  <w:num w:numId="21" w16cid:durableId="1481002026">
    <w:abstractNumId w:val="7"/>
  </w:num>
  <w:num w:numId="22" w16cid:durableId="1174150274">
    <w:abstractNumId w:val="24"/>
  </w:num>
  <w:num w:numId="23" w16cid:durableId="822896396">
    <w:abstractNumId w:val="28"/>
  </w:num>
  <w:num w:numId="24" w16cid:durableId="2007516009">
    <w:abstractNumId w:val="17"/>
  </w:num>
  <w:num w:numId="25" w16cid:durableId="319775670">
    <w:abstractNumId w:val="2"/>
  </w:num>
  <w:num w:numId="26" w16cid:durableId="468521351">
    <w:abstractNumId w:val="4"/>
  </w:num>
  <w:num w:numId="27" w16cid:durableId="395361">
    <w:abstractNumId w:val="8"/>
  </w:num>
  <w:num w:numId="28" w16cid:durableId="2125615212">
    <w:abstractNumId w:val="29"/>
  </w:num>
  <w:num w:numId="29" w16cid:durableId="1500803913">
    <w:abstractNumId w:val="1"/>
  </w:num>
  <w:num w:numId="30" w16cid:durableId="1256943628">
    <w:abstractNumId w:val="21"/>
  </w:num>
  <w:num w:numId="31" w16cid:durableId="474300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4AED"/>
    <w:rsid w:val="000128C6"/>
    <w:rsid w:val="00020F89"/>
    <w:rsid w:val="00022441"/>
    <w:rsid w:val="00026A03"/>
    <w:rsid w:val="00026AD9"/>
    <w:rsid w:val="00032BEB"/>
    <w:rsid w:val="00034D93"/>
    <w:rsid w:val="00035E84"/>
    <w:rsid w:val="00041BA6"/>
    <w:rsid w:val="00043220"/>
    <w:rsid w:val="000434CE"/>
    <w:rsid w:val="00043B8C"/>
    <w:rsid w:val="00046B30"/>
    <w:rsid w:val="0004737E"/>
    <w:rsid w:val="0007011D"/>
    <w:rsid w:val="0007573F"/>
    <w:rsid w:val="000775DA"/>
    <w:rsid w:val="00083CEB"/>
    <w:rsid w:val="00085FA3"/>
    <w:rsid w:val="000A6252"/>
    <w:rsid w:val="000B5147"/>
    <w:rsid w:val="000C0B65"/>
    <w:rsid w:val="000C2B18"/>
    <w:rsid w:val="000C7E47"/>
    <w:rsid w:val="000E6CB3"/>
    <w:rsid w:val="00104F16"/>
    <w:rsid w:val="0011207D"/>
    <w:rsid w:val="001129F3"/>
    <w:rsid w:val="001138A5"/>
    <w:rsid w:val="00121A09"/>
    <w:rsid w:val="00124596"/>
    <w:rsid w:val="00124746"/>
    <w:rsid w:val="001271AD"/>
    <w:rsid w:val="001319F9"/>
    <w:rsid w:val="00142320"/>
    <w:rsid w:val="00142F48"/>
    <w:rsid w:val="0014513F"/>
    <w:rsid w:val="00146FA8"/>
    <w:rsid w:val="0014794B"/>
    <w:rsid w:val="001528BD"/>
    <w:rsid w:val="00157FBC"/>
    <w:rsid w:val="00160AF7"/>
    <w:rsid w:val="00162F61"/>
    <w:rsid w:val="0017292F"/>
    <w:rsid w:val="001729F7"/>
    <w:rsid w:val="00173695"/>
    <w:rsid w:val="00174800"/>
    <w:rsid w:val="001816A6"/>
    <w:rsid w:val="00182E63"/>
    <w:rsid w:val="00186459"/>
    <w:rsid w:val="001964C1"/>
    <w:rsid w:val="001A634A"/>
    <w:rsid w:val="001B5780"/>
    <w:rsid w:val="001B719D"/>
    <w:rsid w:val="001B7BA1"/>
    <w:rsid w:val="001C449E"/>
    <w:rsid w:val="001C48C0"/>
    <w:rsid w:val="001C6571"/>
    <w:rsid w:val="001D2DC5"/>
    <w:rsid w:val="001E0243"/>
    <w:rsid w:val="001E26B1"/>
    <w:rsid w:val="001F1F5A"/>
    <w:rsid w:val="001F3C62"/>
    <w:rsid w:val="001F46C1"/>
    <w:rsid w:val="001F76F3"/>
    <w:rsid w:val="00201041"/>
    <w:rsid w:val="00201396"/>
    <w:rsid w:val="00204B39"/>
    <w:rsid w:val="00205478"/>
    <w:rsid w:val="002176AD"/>
    <w:rsid w:val="002203F8"/>
    <w:rsid w:val="00220D28"/>
    <w:rsid w:val="00222E41"/>
    <w:rsid w:val="00224651"/>
    <w:rsid w:val="00230F31"/>
    <w:rsid w:val="00236673"/>
    <w:rsid w:val="002418B8"/>
    <w:rsid w:val="0024400C"/>
    <w:rsid w:val="00244EF3"/>
    <w:rsid w:val="00250585"/>
    <w:rsid w:val="002542D4"/>
    <w:rsid w:val="00255685"/>
    <w:rsid w:val="0026142E"/>
    <w:rsid w:val="00266BCD"/>
    <w:rsid w:val="00271742"/>
    <w:rsid w:val="002756BD"/>
    <w:rsid w:val="00281243"/>
    <w:rsid w:val="002819CB"/>
    <w:rsid w:val="00281F83"/>
    <w:rsid w:val="00294CE7"/>
    <w:rsid w:val="0029544A"/>
    <w:rsid w:val="002A1B5A"/>
    <w:rsid w:val="002B1046"/>
    <w:rsid w:val="002B79A8"/>
    <w:rsid w:val="002B7C6D"/>
    <w:rsid w:val="002C5C17"/>
    <w:rsid w:val="002C6138"/>
    <w:rsid w:val="002C7CF6"/>
    <w:rsid w:val="002D37AF"/>
    <w:rsid w:val="002D67A8"/>
    <w:rsid w:val="002D722D"/>
    <w:rsid w:val="002E3221"/>
    <w:rsid w:val="002E5D70"/>
    <w:rsid w:val="002F07FB"/>
    <w:rsid w:val="002F5869"/>
    <w:rsid w:val="00301FD0"/>
    <w:rsid w:val="00303249"/>
    <w:rsid w:val="00320D96"/>
    <w:rsid w:val="00320FE7"/>
    <w:rsid w:val="00321F53"/>
    <w:rsid w:val="00325DAD"/>
    <w:rsid w:val="00326C8B"/>
    <w:rsid w:val="003353EB"/>
    <w:rsid w:val="00343CBA"/>
    <w:rsid w:val="00345A86"/>
    <w:rsid w:val="00350044"/>
    <w:rsid w:val="0035147E"/>
    <w:rsid w:val="00354784"/>
    <w:rsid w:val="00360D79"/>
    <w:rsid w:val="003655F9"/>
    <w:rsid w:val="0037050F"/>
    <w:rsid w:val="0037058B"/>
    <w:rsid w:val="0037153F"/>
    <w:rsid w:val="00373BAB"/>
    <w:rsid w:val="0037663B"/>
    <w:rsid w:val="00381611"/>
    <w:rsid w:val="003838A1"/>
    <w:rsid w:val="00384BD9"/>
    <w:rsid w:val="00391AE5"/>
    <w:rsid w:val="003926AD"/>
    <w:rsid w:val="00393579"/>
    <w:rsid w:val="00393FD4"/>
    <w:rsid w:val="00394505"/>
    <w:rsid w:val="00394C00"/>
    <w:rsid w:val="003A0E4A"/>
    <w:rsid w:val="003A3F83"/>
    <w:rsid w:val="003A4AD0"/>
    <w:rsid w:val="003B2FCA"/>
    <w:rsid w:val="003B333B"/>
    <w:rsid w:val="003B4CF2"/>
    <w:rsid w:val="003B73E5"/>
    <w:rsid w:val="003C3030"/>
    <w:rsid w:val="003C362B"/>
    <w:rsid w:val="003C5209"/>
    <w:rsid w:val="003C61CB"/>
    <w:rsid w:val="003D0216"/>
    <w:rsid w:val="003D1C3F"/>
    <w:rsid w:val="003D2C07"/>
    <w:rsid w:val="003D2F60"/>
    <w:rsid w:val="003D403E"/>
    <w:rsid w:val="003D4351"/>
    <w:rsid w:val="003E536B"/>
    <w:rsid w:val="003F067B"/>
    <w:rsid w:val="003F6517"/>
    <w:rsid w:val="003F7B84"/>
    <w:rsid w:val="0041044A"/>
    <w:rsid w:val="0041485D"/>
    <w:rsid w:val="004218B3"/>
    <w:rsid w:val="004235C5"/>
    <w:rsid w:val="00423EFA"/>
    <w:rsid w:val="0043604A"/>
    <w:rsid w:val="004434CD"/>
    <w:rsid w:val="00445B48"/>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A5D7A"/>
    <w:rsid w:val="004B16CC"/>
    <w:rsid w:val="004B20AC"/>
    <w:rsid w:val="004B2CFD"/>
    <w:rsid w:val="004D2D00"/>
    <w:rsid w:val="004D5F00"/>
    <w:rsid w:val="004D73BB"/>
    <w:rsid w:val="004F1B71"/>
    <w:rsid w:val="00501BD5"/>
    <w:rsid w:val="00501F16"/>
    <w:rsid w:val="00511F63"/>
    <w:rsid w:val="00512FD0"/>
    <w:rsid w:val="005200D7"/>
    <w:rsid w:val="005206D2"/>
    <w:rsid w:val="00521DF2"/>
    <w:rsid w:val="0052253C"/>
    <w:rsid w:val="0053142B"/>
    <w:rsid w:val="00532934"/>
    <w:rsid w:val="005403CC"/>
    <w:rsid w:val="00540B2B"/>
    <w:rsid w:val="00543C40"/>
    <w:rsid w:val="00550B1D"/>
    <w:rsid w:val="0056162F"/>
    <w:rsid w:val="005658EE"/>
    <w:rsid w:val="00566AFC"/>
    <w:rsid w:val="005707B5"/>
    <w:rsid w:val="00580F54"/>
    <w:rsid w:val="005853B8"/>
    <w:rsid w:val="00592664"/>
    <w:rsid w:val="00595A10"/>
    <w:rsid w:val="005970C5"/>
    <w:rsid w:val="005A0718"/>
    <w:rsid w:val="005A0E65"/>
    <w:rsid w:val="005A29BC"/>
    <w:rsid w:val="005B5A69"/>
    <w:rsid w:val="005B5E76"/>
    <w:rsid w:val="005B653A"/>
    <w:rsid w:val="005C341D"/>
    <w:rsid w:val="005C3AC8"/>
    <w:rsid w:val="005C6E06"/>
    <w:rsid w:val="005D1419"/>
    <w:rsid w:val="005D2975"/>
    <w:rsid w:val="005D3C11"/>
    <w:rsid w:val="005D3D74"/>
    <w:rsid w:val="005D4510"/>
    <w:rsid w:val="005E7CA9"/>
    <w:rsid w:val="005F0CCD"/>
    <w:rsid w:val="005F4F8E"/>
    <w:rsid w:val="00603C52"/>
    <w:rsid w:val="00605111"/>
    <w:rsid w:val="00611416"/>
    <w:rsid w:val="00615126"/>
    <w:rsid w:val="00624C38"/>
    <w:rsid w:val="00627019"/>
    <w:rsid w:val="006271FC"/>
    <w:rsid w:val="0062784B"/>
    <w:rsid w:val="00632B09"/>
    <w:rsid w:val="00636263"/>
    <w:rsid w:val="00642DC5"/>
    <w:rsid w:val="00646868"/>
    <w:rsid w:val="00653FE3"/>
    <w:rsid w:val="006554B7"/>
    <w:rsid w:val="00657112"/>
    <w:rsid w:val="0066249E"/>
    <w:rsid w:val="0066767B"/>
    <w:rsid w:val="00671240"/>
    <w:rsid w:val="00671ED0"/>
    <w:rsid w:val="00674A8C"/>
    <w:rsid w:val="00674B53"/>
    <w:rsid w:val="006870DA"/>
    <w:rsid w:val="006870E2"/>
    <w:rsid w:val="0069016A"/>
    <w:rsid w:val="00697602"/>
    <w:rsid w:val="006A1FE0"/>
    <w:rsid w:val="006B2B32"/>
    <w:rsid w:val="006B5F52"/>
    <w:rsid w:val="006C394B"/>
    <w:rsid w:val="006C5B39"/>
    <w:rsid w:val="006C6F1E"/>
    <w:rsid w:val="006C7A97"/>
    <w:rsid w:val="006D45AA"/>
    <w:rsid w:val="006D72CD"/>
    <w:rsid w:val="006E05A1"/>
    <w:rsid w:val="006E19C5"/>
    <w:rsid w:val="006E4D5D"/>
    <w:rsid w:val="006F6DA3"/>
    <w:rsid w:val="0070115C"/>
    <w:rsid w:val="00701578"/>
    <w:rsid w:val="0070200D"/>
    <w:rsid w:val="0071165E"/>
    <w:rsid w:val="00712089"/>
    <w:rsid w:val="007130AF"/>
    <w:rsid w:val="007167FD"/>
    <w:rsid w:val="007235ED"/>
    <w:rsid w:val="00734534"/>
    <w:rsid w:val="00734830"/>
    <w:rsid w:val="00736F0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A21DE"/>
    <w:rsid w:val="007A5949"/>
    <w:rsid w:val="007A6199"/>
    <w:rsid w:val="007A62AF"/>
    <w:rsid w:val="007A6358"/>
    <w:rsid w:val="007B23DE"/>
    <w:rsid w:val="007B56B0"/>
    <w:rsid w:val="007B5796"/>
    <w:rsid w:val="007B7AE8"/>
    <w:rsid w:val="007B7E87"/>
    <w:rsid w:val="007C0756"/>
    <w:rsid w:val="007C10FE"/>
    <w:rsid w:val="007C6956"/>
    <w:rsid w:val="007D07E7"/>
    <w:rsid w:val="007D1447"/>
    <w:rsid w:val="007E7318"/>
    <w:rsid w:val="007F1503"/>
    <w:rsid w:val="007F1F94"/>
    <w:rsid w:val="007F5EE4"/>
    <w:rsid w:val="007F7129"/>
    <w:rsid w:val="00802F8D"/>
    <w:rsid w:val="008058E9"/>
    <w:rsid w:val="008126B9"/>
    <w:rsid w:val="008145C3"/>
    <w:rsid w:val="00820434"/>
    <w:rsid w:val="00835762"/>
    <w:rsid w:val="0083766D"/>
    <w:rsid w:val="008406F4"/>
    <w:rsid w:val="00841719"/>
    <w:rsid w:val="00861887"/>
    <w:rsid w:val="00880BC3"/>
    <w:rsid w:val="008832E3"/>
    <w:rsid w:val="00883F32"/>
    <w:rsid w:val="00890884"/>
    <w:rsid w:val="0089248E"/>
    <w:rsid w:val="008973BD"/>
    <w:rsid w:val="008A4EE5"/>
    <w:rsid w:val="008B54FF"/>
    <w:rsid w:val="008C03D7"/>
    <w:rsid w:val="008D076B"/>
    <w:rsid w:val="008F4BD4"/>
    <w:rsid w:val="008F5DBA"/>
    <w:rsid w:val="009005BF"/>
    <w:rsid w:val="009017C8"/>
    <w:rsid w:val="00902942"/>
    <w:rsid w:val="0090615E"/>
    <w:rsid w:val="009250E4"/>
    <w:rsid w:val="00942830"/>
    <w:rsid w:val="00952AA9"/>
    <w:rsid w:val="009530DB"/>
    <w:rsid w:val="009542E7"/>
    <w:rsid w:val="00956824"/>
    <w:rsid w:val="00960429"/>
    <w:rsid w:val="00961534"/>
    <w:rsid w:val="00962D3A"/>
    <w:rsid w:val="00982B09"/>
    <w:rsid w:val="00982C6A"/>
    <w:rsid w:val="00982EED"/>
    <w:rsid w:val="0098649A"/>
    <w:rsid w:val="0099101B"/>
    <w:rsid w:val="009A33CE"/>
    <w:rsid w:val="009A6A63"/>
    <w:rsid w:val="009B2A33"/>
    <w:rsid w:val="009B4B9F"/>
    <w:rsid w:val="009C0400"/>
    <w:rsid w:val="009C52CB"/>
    <w:rsid w:val="009E6C5B"/>
    <w:rsid w:val="009E6CD7"/>
    <w:rsid w:val="009E77CF"/>
    <w:rsid w:val="009F50D8"/>
    <w:rsid w:val="00A045AE"/>
    <w:rsid w:val="00A06A7B"/>
    <w:rsid w:val="00A24AD9"/>
    <w:rsid w:val="00A27B42"/>
    <w:rsid w:val="00A31D9B"/>
    <w:rsid w:val="00A37C27"/>
    <w:rsid w:val="00A44EE4"/>
    <w:rsid w:val="00A45CC7"/>
    <w:rsid w:val="00A4699F"/>
    <w:rsid w:val="00A47749"/>
    <w:rsid w:val="00A519B8"/>
    <w:rsid w:val="00A54A02"/>
    <w:rsid w:val="00A55EA2"/>
    <w:rsid w:val="00A65493"/>
    <w:rsid w:val="00A6613C"/>
    <w:rsid w:val="00A67538"/>
    <w:rsid w:val="00A6766A"/>
    <w:rsid w:val="00A7350D"/>
    <w:rsid w:val="00A768D1"/>
    <w:rsid w:val="00A85FC6"/>
    <w:rsid w:val="00A87276"/>
    <w:rsid w:val="00A96448"/>
    <w:rsid w:val="00AB08D6"/>
    <w:rsid w:val="00AB3621"/>
    <w:rsid w:val="00AB5A80"/>
    <w:rsid w:val="00AB71BE"/>
    <w:rsid w:val="00AC0599"/>
    <w:rsid w:val="00AC38D6"/>
    <w:rsid w:val="00AD34EC"/>
    <w:rsid w:val="00AD4AE8"/>
    <w:rsid w:val="00AD60D8"/>
    <w:rsid w:val="00AD699B"/>
    <w:rsid w:val="00AD6BD0"/>
    <w:rsid w:val="00AE104E"/>
    <w:rsid w:val="00AE2C86"/>
    <w:rsid w:val="00AE3215"/>
    <w:rsid w:val="00AF4B17"/>
    <w:rsid w:val="00B05454"/>
    <w:rsid w:val="00B075B8"/>
    <w:rsid w:val="00B1274F"/>
    <w:rsid w:val="00B12F31"/>
    <w:rsid w:val="00B1732E"/>
    <w:rsid w:val="00B30777"/>
    <w:rsid w:val="00B317A2"/>
    <w:rsid w:val="00B3310B"/>
    <w:rsid w:val="00B34E3F"/>
    <w:rsid w:val="00B403D6"/>
    <w:rsid w:val="00B40FE6"/>
    <w:rsid w:val="00B5214C"/>
    <w:rsid w:val="00B55B46"/>
    <w:rsid w:val="00B55FED"/>
    <w:rsid w:val="00B57435"/>
    <w:rsid w:val="00B60891"/>
    <w:rsid w:val="00B60F43"/>
    <w:rsid w:val="00B61ED1"/>
    <w:rsid w:val="00B64E80"/>
    <w:rsid w:val="00B7194E"/>
    <w:rsid w:val="00B726F6"/>
    <w:rsid w:val="00B7404C"/>
    <w:rsid w:val="00B77119"/>
    <w:rsid w:val="00B84E47"/>
    <w:rsid w:val="00B87F88"/>
    <w:rsid w:val="00B90DDF"/>
    <w:rsid w:val="00B968A8"/>
    <w:rsid w:val="00BA0ACC"/>
    <w:rsid w:val="00BA3FE4"/>
    <w:rsid w:val="00BA4032"/>
    <w:rsid w:val="00BA6FF9"/>
    <w:rsid w:val="00BB010E"/>
    <w:rsid w:val="00BB2C51"/>
    <w:rsid w:val="00BB4531"/>
    <w:rsid w:val="00BB5B53"/>
    <w:rsid w:val="00BC68EB"/>
    <w:rsid w:val="00BD4272"/>
    <w:rsid w:val="00BD692A"/>
    <w:rsid w:val="00BE44B1"/>
    <w:rsid w:val="00BE4C67"/>
    <w:rsid w:val="00BE7F5F"/>
    <w:rsid w:val="00BF3332"/>
    <w:rsid w:val="00BF37D7"/>
    <w:rsid w:val="00BF56C3"/>
    <w:rsid w:val="00BF6EB4"/>
    <w:rsid w:val="00C02714"/>
    <w:rsid w:val="00C10D34"/>
    <w:rsid w:val="00C11571"/>
    <w:rsid w:val="00C14515"/>
    <w:rsid w:val="00C1631C"/>
    <w:rsid w:val="00C16AB1"/>
    <w:rsid w:val="00C210FC"/>
    <w:rsid w:val="00C22E52"/>
    <w:rsid w:val="00C3000D"/>
    <w:rsid w:val="00C362CC"/>
    <w:rsid w:val="00C379A2"/>
    <w:rsid w:val="00C42CFF"/>
    <w:rsid w:val="00C4410D"/>
    <w:rsid w:val="00C45030"/>
    <w:rsid w:val="00C4720A"/>
    <w:rsid w:val="00C509F3"/>
    <w:rsid w:val="00C54AD0"/>
    <w:rsid w:val="00C55C94"/>
    <w:rsid w:val="00C55FD8"/>
    <w:rsid w:val="00C57D50"/>
    <w:rsid w:val="00C6176D"/>
    <w:rsid w:val="00C63A6F"/>
    <w:rsid w:val="00C731C8"/>
    <w:rsid w:val="00C771A4"/>
    <w:rsid w:val="00C87E98"/>
    <w:rsid w:val="00C90A07"/>
    <w:rsid w:val="00C96A51"/>
    <w:rsid w:val="00C97F4B"/>
    <w:rsid w:val="00CA0480"/>
    <w:rsid w:val="00CA5425"/>
    <w:rsid w:val="00CB5534"/>
    <w:rsid w:val="00CC258E"/>
    <w:rsid w:val="00CC3E8E"/>
    <w:rsid w:val="00CC3F79"/>
    <w:rsid w:val="00CC468F"/>
    <w:rsid w:val="00CC6E3A"/>
    <w:rsid w:val="00CD0276"/>
    <w:rsid w:val="00CD1D62"/>
    <w:rsid w:val="00CD4D44"/>
    <w:rsid w:val="00CD76C0"/>
    <w:rsid w:val="00CE672B"/>
    <w:rsid w:val="00CF44F5"/>
    <w:rsid w:val="00CF4867"/>
    <w:rsid w:val="00D1203C"/>
    <w:rsid w:val="00D14B75"/>
    <w:rsid w:val="00D23994"/>
    <w:rsid w:val="00D25941"/>
    <w:rsid w:val="00D26FBB"/>
    <w:rsid w:val="00D32546"/>
    <w:rsid w:val="00D41164"/>
    <w:rsid w:val="00D41C68"/>
    <w:rsid w:val="00D47A96"/>
    <w:rsid w:val="00D53670"/>
    <w:rsid w:val="00D54230"/>
    <w:rsid w:val="00D55A80"/>
    <w:rsid w:val="00D60610"/>
    <w:rsid w:val="00D66376"/>
    <w:rsid w:val="00D66D8D"/>
    <w:rsid w:val="00D71E1F"/>
    <w:rsid w:val="00D73D6D"/>
    <w:rsid w:val="00D83622"/>
    <w:rsid w:val="00D8422A"/>
    <w:rsid w:val="00D8464F"/>
    <w:rsid w:val="00D85971"/>
    <w:rsid w:val="00D96FFF"/>
    <w:rsid w:val="00DB0195"/>
    <w:rsid w:val="00DB55EC"/>
    <w:rsid w:val="00DB61AC"/>
    <w:rsid w:val="00DC3B91"/>
    <w:rsid w:val="00DC635A"/>
    <w:rsid w:val="00DD0599"/>
    <w:rsid w:val="00DD6F5E"/>
    <w:rsid w:val="00DE31B5"/>
    <w:rsid w:val="00DE3558"/>
    <w:rsid w:val="00DE5109"/>
    <w:rsid w:val="00DE56F8"/>
    <w:rsid w:val="00DE79A1"/>
    <w:rsid w:val="00E008C3"/>
    <w:rsid w:val="00E05E37"/>
    <w:rsid w:val="00E10AF4"/>
    <w:rsid w:val="00E1320F"/>
    <w:rsid w:val="00E1453B"/>
    <w:rsid w:val="00E15ABC"/>
    <w:rsid w:val="00E25075"/>
    <w:rsid w:val="00E25C9A"/>
    <w:rsid w:val="00E317AC"/>
    <w:rsid w:val="00E327D6"/>
    <w:rsid w:val="00E332CD"/>
    <w:rsid w:val="00E347FD"/>
    <w:rsid w:val="00E350AE"/>
    <w:rsid w:val="00E41105"/>
    <w:rsid w:val="00E435BF"/>
    <w:rsid w:val="00E43E45"/>
    <w:rsid w:val="00E441A9"/>
    <w:rsid w:val="00E454EE"/>
    <w:rsid w:val="00E4574A"/>
    <w:rsid w:val="00E52A9C"/>
    <w:rsid w:val="00E555AC"/>
    <w:rsid w:val="00E602D2"/>
    <w:rsid w:val="00E6373E"/>
    <w:rsid w:val="00E64508"/>
    <w:rsid w:val="00E66772"/>
    <w:rsid w:val="00E672C2"/>
    <w:rsid w:val="00E67790"/>
    <w:rsid w:val="00E74987"/>
    <w:rsid w:val="00E75718"/>
    <w:rsid w:val="00E765D1"/>
    <w:rsid w:val="00E80353"/>
    <w:rsid w:val="00E8211D"/>
    <w:rsid w:val="00E82F2A"/>
    <w:rsid w:val="00E86EC2"/>
    <w:rsid w:val="00E9714D"/>
    <w:rsid w:val="00E975A9"/>
    <w:rsid w:val="00EA0E32"/>
    <w:rsid w:val="00EA15DE"/>
    <w:rsid w:val="00EA4DD3"/>
    <w:rsid w:val="00EB0007"/>
    <w:rsid w:val="00EB00FE"/>
    <w:rsid w:val="00EC1822"/>
    <w:rsid w:val="00EC22ED"/>
    <w:rsid w:val="00EC482C"/>
    <w:rsid w:val="00EC553B"/>
    <w:rsid w:val="00EC6B27"/>
    <w:rsid w:val="00ED0777"/>
    <w:rsid w:val="00ED1189"/>
    <w:rsid w:val="00ED225C"/>
    <w:rsid w:val="00ED7EF5"/>
    <w:rsid w:val="00EE3C32"/>
    <w:rsid w:val="00EE6A0E"/>
    <w:rsid w:val="00F03444"/>
    <w:rsid w:val="00F11058"/>
    <w:rsid w:val="00F138D1"/>
    <w:rsid w:val="00F14677"/>
    <w:rsid w:val="00F2009D"/>
    <w:rsid w:val="00F20FE7"/>
    <w:rsid w:val="00F34DB3"/>
    <w:rsid w:val="00F37A72"/>
    <w:rsid w:val="00F40AD3"/>
    <w:rsid w:val="00F4363C"/>
    <w:rsid w:val="00F43729"/>
    <w:rsid w:val="00F43B7D"/>
    <w:rsid w:val="00F465C2"/>
    <w:rsid w:val="00F53722"/>
    <w:rsid w:val="00F548DC"/>
    <w:rsid w:val="00F54981"/>
    <w:rsid w:val="00F551D4"/>
    <w:rsid w:val="00F56E99"/>
    <w:rsid w:val="00F574F9"/>
    <w:rsid w:val="00F617C3"/>
    <w:rsid w:val="00F651B6"/>
    <w:rsid w:val="00F6593A"/>
    <w:rsid w:val="00F70B3A"/>
    <w:rsid w:val="00F72391"/>
    <w:rsid w:val="00F807FD"/>
    <w:rsid w:val="00F86687"/>
    <w:rsid w:val="00F9611F"/>
    <w:rsid w:val="00F967CF"/>
    <w:rsid w:val="00FA0A75"/>
    <w:rsid w:val="00FB474C"/>
    <w:rsid w:val="00FC2CD1"/>
    <w:rsid w:val="00FD4E34"/>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27B42"/>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9A6A6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A6A6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A6A6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A6A6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9A6A6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9A6A6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A6A6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A6A6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A6A6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A27B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7B42"/>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A6A6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A6A6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A6A6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A6A6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A6A6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9A6A6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A6A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A6A6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9A6A6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9A6A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A6A6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A6A63"/>
    <w:rPr>
      <w:i/>
      <w:iCs/>
    </w:rPr>
  </w:style>
  <w:style w:type="character" w:styleId="Strong">
    <w:name w:val="Strong"/>
    <w:basedOn w:val="DefaultParagraphFont"/>
    <w:uiPriority w:val="22"/>
    <w:qFormat/>
    <w:rsid w:val="009A6A63"/>
    <w:rPr>
      <w:b/>
      <w:bCs/>
    </w:rPr>
  </w:style>
  <w:style w:type="character" w:styleId="IntenseEmphasis">
    <w:name w:val="Intense Emphasis"/>
    <w:basedOn w:val="DefaultParagraphFont"/>
    <w:uiPriority w:val="21"/>
    <w:qFormat/>
    <w:rsid w:val="009A6A63"/>
    <w:rPr>
      <w:b/>
      <w:bCs/>
      <w:i/>
      <w:iCs/>
    </w:rPr>
  </w:style>
  <w:style w:type="paragraph" w:styleId="Quote">
    <w:name w:val="Quote"/>
    <w:basedOn w:val="Normal"/>
    <w:next w:val="Normal"/>
    <w:link w:val="QuoteChar"/>
    <w:uiPriority w:val="29"/>
    <w:qFormat/>
    <w:rsid w:val="009A6A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A6A6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9A6A6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9A6A6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A6A6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9A6A6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9A6A6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9A6A6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9A6A6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A6A6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A6A6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9A6A63"/>
    <w:rPr>
      <w:smallCaps/>
      <w:color w:val="595959" w:themeColor="text1" w:themeTint="A6"/>
    </w:rPr>
  </w:style>
  <w:style w:type="character" w:styleId="BookTitle">
    <w:name w:val="Book Title"/>
    <w:basedOn w:val="DefaultParagraphFont"/>
    <w:uiPriority w:val="33"/>
    <w:qFormat/>
    <w:rsid w:val="009A6A63"/>
    <w:rPr>
      <w:b/>
      <w:bCs/>
      <w:caps w:val="0"/>
      <w:smallCaps/>
      <w:spacing w:val="7"/>
      <w:sz w:val="21"/>
      <w:szCs w:val="21"/>
    </w:rPr>
  </w:style>
  <w:style w:type="paragraph" w:styleId="TOCHeading">
    <w:name w:val="TOC Heading"/>
    <w:basedOn w:val="Heading1"/>
    <w:next w:val="Normal"/>
    <w:uiPriority w:val="39"/>
    <w:semiHidden/>
    <w:unhideWhenUsed/>
    <w:qFormat/>
    <w:rsid w:val="009A6A63"/>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 w:type="paragraph" w:styleId="FootnoteText">
    <w:name w:val="footnote text"/>
    <w:basedOn w:val="Normal"/>
    <w:link w:val="FootnoteTextChar"/>
    <w:semiHidden/>
    <w:unhideWhenUsed/>
    <w:rsid w:val="007B7E87"/>
    <w:pPr>
      <w:spacing w:line="240" w:lineRule="auto"/>
    </w:pPr>
    <w:rPr>
      <w:sz w:val="20"/>
      <w:szCs w:val="20"/>
    </w:rPr>
  </w:style>
  <w:style w:type="character" w:customStyle="1" w:styleId="FootnoteTextChar">
    <w:name w:val="Footnote Text Char"/>
    <w:basedOn w:val="DefaultParagraphFont"/>
    <w:link w:val="FootnoteText"/>
    <w:semiHidden/>
    <w:rsid w:val="007B7E87"/>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75-5D20-45B2-8BBD-A1E553BC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1420</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4</cp:revision>
  <cp:lastPrinted>2022-06-24T21:00:00Z</cp:lastPrinted>
  <dcterms:created xsi:type="dcterms:W3CDTF">2023-09-26T23:23:00Z</dcterms:created>
  <dcterms:modified xsi:type="dcterms:W3CDTF">2023-10-09T14:39:00Z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